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E5" w:rsidRPr="009752E7" w:rsidRDefault="00E457E5" w:rsidP="00E457E5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Правилник о раду такмичења</w:t>
      </w:r>
    </w:p>
    <w:p w:rsidR="00E457E5" w:rsidRPr="009752E7" w:rsidRDefault="00E457E5" w:rsidP="00E45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>Члан 1.</w:t>
      </w:r>
    </w:p>
    <w:p w:rsidR="00E457E5" w:rsidRPr="009752E7" w:rsidRDefault="00E457E5" w:rsidP="00E457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>Приликом оце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њ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>ива</w:t>
      </w:r>
      <w:r w:rsidRPr="009752E7">
        <w:rPr>
          <w:rFonts w:ascii="Times New Roman" w:hAnsi="Times New Roman" w:cs="Times New Roman"/>
          <w:sz w:val="28"/>
          <w:szCs w:val="28"/>
          <w:lang w:val="sr-Cyrl-CS"/>
        </w:rPr>
        <w:t>њ</w:t>
      </w: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а жири ће узимати у обзир:  тачну интонацију,  квалитет гласа,  примереност песме, изражајност у интерпретацији. </w:t>
      </w:r>
    </w:p>
    <w:p w:rsidR="00E457E5" w:rsidRPr="009752E7" w:rsidRDefault="00E457E5" w:rsidP="00E45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>Члан 2.</w:t>
      </w:r>
    </w:p>
    <w:p w:rsidR="00E457E5" w:rsidRPr="009752E7" w:rsidRDefault="00E457E5" w:rsidP="00E457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Према Пословнику о раду, жири додељује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награду и похвалу. Број награда није ограничен.Жири може да одреди и по једног победника-лауреата такмичења у  предкатегорији и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(од првог до четвртог разреда основне школе); 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категорији и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(од петог до осмог разреда основне школе)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категорији  основна музичка и балетска школа; и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у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категорији  (од прве до четврте године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гимназије или средње нестручне школе)</w:t>
      </w: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457E5" w:rsidRPr="009752E7" w:rsidRDefault="00E457E5" w:rsidP="00E45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Члан 3.</w:t>
      </w:r>
    </w:p>
    <w:p w:rsidR="00E457E5" w:rsidRPr="009752E7" w:rsidRDefault="00E457E5" w:rsidP="00E457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Прва награда-златна од 91 до 100 поена,  Друга награда-сребрна од 81 до 90 поена,  Трећа награда-бронзана од 71 до 80 поена. Жири има право да додели специјалне награде учеснику и наставнику за поједине сегменте програма.Организатор може доделити и друге специјалне награде.</w:t>
      </w:r>
    </w:p>
    <w:p w:rsidR="00E457E5" w:rsidRPr="009752E7" w:rsidRDefault="00E457E5" w:rsidP="00E457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 xml:space="preserve">Члан 4. </w:t>
      </w:r>
    </w:p>
    <w:p w:rsidR="00E457E5" w:rsidRDefault="00E457E5" w:rsidP="00E457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52E7">
        <w:rPr>
          <w:rFonts w:ascii="Times New Roman" w:hAnsi="Times New Roman" w:cs="Times New Roman"/>
          <w:sz w:val="28"/>
          <w:szCs w:val="28"/>
          <w:lang w:val="ru-RU"/>
        </w:rPr>
        <w:t>Одлука жирија је коначна и неопозива.</w:t>
      </w:r>
    </w:p>
    <w:p w:rsidR="00074526" w:rsidRPr="00E457E5" w:rsidRDefault="00074526">
      <w:pPr>
        <w:rPr>
          <w:lang w:val="ru-RU"/>
        </w:rPr>
      </w:pPr>
    </w:p>
    <w:sectPr w:rsidR="00074526" w:rsidRPr="00E45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7E5"/>
    <w:rsid w:val="00074526"/>
    <w:rsid w:val="00E4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2021-02-05T13:14:00Z</dcterms:created>
  <dcterms:modified xsi:type="dcterms:W3CDTF">2021-02-05T13:14:00Z</dcterms:modified>
</cp:coreProperties>
</file>