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830"/>
        <w:gridCol w:w="6520"/>
      </w:tblGrid>
      <w:tr w:rsidR="00F259E8" w:rsidRPr="00F01BFB" w14:paraId="764632A2" w14:textId="77777777" w:rsidTr="000C36F0">
        <w:tc>
          <w:tcPr>
            <w:tcW w:w="2830" w:type="dxa"/>
            <w:shd w:val="clear" w:color="auto" w:fill="auto"/>
          </w:tcPr>
          <w:p w14:paraId="4E65EF41" w14:textId="65080BEB" w:rsidR="00F259E8" w:rsidRPr="00F01BFB" w:rsidRDefault="00F259E8" w:rsidP="000C36F0">
            <w:pPr>
              <w:spacing w:after="0" w:line="240" w:lineRule="auto"/>
              <w:rPr>
                <w:rFonts w:ascii="Georgia" w:hAnsi="Georgia"/>
              </w:rPr>
            </w:pPr>
            <w:bookmarkStart w:id="0" w:name="_Hlk58682188"/>
            <w:r w:rsidRPr="00F01BFB">
              <w:rPr>
                <w:rFonts w:ascii="Georgia" w:hAnsi="Georgia"/>
                <w:noProof/>
              </w:rPr>
              <w:drawing>
                <wp:inline distT="0" distB="0" distL="0" distR="0" wp14:anchorId="0E8639D9" wp14:editId="15151660">
                  <wp:extent cx="144780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0" cy="2171700"/>
                          </a:xfrm>
                          <a:prstGeom prst="rect">
                            <a:avLst/>
                          </a:prstGeom>
                          <a:noFill/>
                          <a:ln>
                            <a:noFill/>
                          </a:ln>
                        </pic:spPr>
                      </pic:pic>
                    </a:graphicData>
                  </a:graphic>
                </wp:inline>
              </w:drawing>
            </w:r>
            <w:bookmarkEnd w:id="0"/>
          </w:p>
          <w:p w14:paraId="37987E02" w14:textId="77777777" w:rsidR="00F259E8" w:rsidRPr="00F01BFB" w:rsidRDefault="00F259E8" w:rsidP="000C36F0">
            <w:pPr>
              <w:spacing w:after="0" w:line="240" w:lineRule="auto"/>
              <w:rPr>
                <w:rFonts w:ascii="Georgia" w:hAnsi="Georgia"/>
              </w:rPr>
            </w:pPr>
          </w:p>
        </w:tc>
        <w:tc>
          <w:tcPr>
            <w:tcW w:w="6520" w:type="dxa"/>
            <w:shd w:val="clear" w:color="auto" w:fill="auto"/>
          </w:tcPr>
          <w:p w14:paraId="7026F40E" w14:textId="77777777" w:rsidR="00F259E8" w:rsidRPr="00F01BFB" w:rsidRDefault="00F259E8" w:rsidP="000C36F0">
            <w:pPr>
              <w:spacing w:after="0" w:line="240" w:lineRule="auto"/>
              <w:jc w:val="center"/>
              <w:rPr>
                <w:rFonts w:ascii="Georgia" w:hAnsi="Georgia"/>
              </w:rPr>
            </w:pPr>
          </w:p>
          <w:p w14:paraId="216DBB6B" w14:textId="77777777" w:rsidR="00F259E8" w:rsidRPr="00F01BFB" w:rsidRDefault="00F259E8" w:rsidP="000C36F0">
            <w:pPr>
              <w:spacing w:after="0" w:line="240" w:lineRule="auto"/>
              <w:jc w:val="center"/>
              <w:rPr>
                <w:rFonts w:ascii="Georgia" w:hAnsi="Georgia"/>
              </w:rPr>
            </w:pPr>
          </w:p>
          <w:p w14:paraId="09BBB4F1" w14:textId="77777777" w:rsidR="00F259E8" w:rsidRPr="00F01BFB" w:rsidRDefault="00F259E8" w:rsidP="000C36F0">
            <w:pPr>
              <w:spacing w:after="0" w:line="240" w:lineRule="auto"/>
              <w:jc w:val="center"/>
              <w:rPr>
                <w:rFonts w:ascii="Georgia" w:hAnsi="Georgia"/>
              </w:rPr>
            </w:pPr>
          </w:p>
          <w:p w14:paraId="01193674" w14:textId="77777777" w:rsidR="00F259E8" w:rsidRPr="00F01BFB" w:rsidRDefault="00F259E8" w:rsidP="000C36F0">
            <w:pPr>
              <w:spacing w:after="0" w:line="240" w:lineRule="auto"/>
              <w:jc w:val="center"/>
              <w:rPr>
                <w:rFonts w:ascii="Georgia" w:hAnsi="Georgia"/>
              </w:rPr>
            </w:pPr>
          </w:p>
          <w:p w14:paraId="3F4ABCC2" w14:textId="77777777" w:rsidR="00F259E8" w:rsidRPr="00092623" w:rsidRDefault="00F259E8" w:rsidP="000C36F0">
            <w:pPr>
              <w:spacing w:after="0" w:line="240" w:lineRule="auto"/>
              <w:jc w:val="center"/>
              <w:rPr>
                <w:rFonts w:ascii="Georgia" w:hAnsi="Georgia"/>
                <w:lang w:val="sr-Latn-RS"/>
              </w:rPr>
            </w:pPr>
            <w:r w:rsidRPr="00092623">
              <w:rPr>
                <w:rFonts w:ascii="Georgia" w:hAnsi="Georgia"/>
                <w:b/>
                <w:bCs/>
                <w:i/>
                <w:iCs/>
                <w:lang w:val="sr-Latn-RS"/>
              </w:rPr>
              <w:t xml:space="preserve">Jadranka </w:t>
            </w:r>
            <w:r w:rsidRPr="00F01BFB">
              <w:rPr>
                <w:rFonts w:ascii="Georgia" w:hAnsi="Georgia"/>
                <w:b/>
                <w:bCs/>
                <w:i/>
                <w:iCs/>
              </w:rPr>
              <w:t>Jovanović</w:t>
            </w:r>
            <w:r w:rsidRPr="00F01BFB">
              <w:rPr>
                <w:rFonts w:ascii="Georgia" w:hAnsi="Georgia"/>
              </w:rPr>
              <w:t xml:space="preserve"> je </w:t>
            </w:r>
            <w:r w:rsidRPr="00092623">
              <w:rPr>
                <w:rFonts w:ascii="Georgia" w:hAnsi="Georgia"/>
                <w:lang w:val="sr-Latn-RS"/>
              </w:rPr>
              <w:t xml:space="preserve">umetnica čiji nastupi nose snagu koja bezuslovno osvaja publiku. Ona svojom interpretacijom potvrđuje da prava umetnost nema granica ni u prostoru, ni u vremenu i da je vreme istinskih primadona neprolazno – </w:t>
            </w:r>
          </w:p>
          <w:p w14:paraId="3138364B" w14:textId="77777777" w:rsidR="00F259E8" w:rsidRPr="00092623" w:rsidRDefault="00F259E8" w:rsidP="000C36F0">
            <w:pPr>
              <w:spacing w:after="0" w:line="240" w:lineRule="auto"/>
              <w:jc w:val="center"/>
              <w:rPr>
                <w:rFonts w:ascii="Georgia" w:hAnsi="Georgia"/>
                <w:lang w:val="sr-Latn-RS"/>
              </w:rPr>
            </w:pPr>
            <w:r w:rsidRPr="00092623">
              <w:rPr>
                <w:rFonts w:ascii="Georgia" w:hAnsi="Georgia"/>
                <w:lang w:val="sr-Latn-RS"/>
              </w:rPr>
              <w:t>ističu kritičari.</w:t>
            </w:r>
          </w:p>
          <w:p w14:paraId="5487BC0D" w14:textId="77777777" w:rsidR="00F259E8" w:rsidRPr="00F01BFB" w:rsidRDefault="00F259E8" w:rsidP="000C36F0">
            <w:pPr>
              <w:spacing w:after="0" w:line="240" w:lineRule="auto"/>
              <w:rPr>
                <w:rFonts w:ascii="Georgia" w:hAnsi="Georgia"/>
              </w:rPr>
            </w:pPr>
          </w:p>
        </w:tc>
      </w:tr>
    </w:tbl>
    <w:p w14:paraId="7E1170FA" w14:textId="77777777" w:rsidR="00F259E8" w:rsidRPr="009A4699" w:rsidRDefault="00F259E8" w:rsidP="00F259E8">
      <w:pPr>
        <w:pStyle w:val="NoSpacing"/>
        <w:jc w:val="both"/>
        <w:rPr>
          <w:rFonts w:ascii="Georgia" w:hAnsi="Georgia"/>
          <w:sz w:val="20"/>
          <w:szCs w:val="20"/>
        </w:rPr>
      </w:pPr>
      <w:r w:rsidRPr="009A4699">
        <w:rPr>
          <w:rFonts w:ascii="Georgia" w:hAnsi="Georgia"/>
          <w:b/>
          <w:bCs/>
          <w:i/>
          <w:iCs/>
          <w:sz w:val="20"/>
          <w:szCs w:val="20"/>
        </w:rPr>
        <w:t>Jadranka Jovanović</w:t>
      </w:r>
      <w:r w:rsidRPr="009A4699">
        <w:rPr>
          <w:rFonts w:ascii="Georgia" w:hAnsi="Georgia"/>
          <w:sz w:val="20"/>
          <w:szCs w:val="20"/>
        </w:rPr>
        <w:t xml:space="preserve"> već godinama važi za sinonim vokalne umetnosti u Srbiji. Respektabilan ugled u svetskim umetničim krugovima ostvarila je pre svega  nastupima na</w:t>
      </w:r>
      <w:r w:rsidRPr="009A4699">
        <w:rPr>
          <w:rFonts w:ascii="Georgia" w:hAnsi="Georgia"/>
          <w:b/>
          <w:bCs/>
          <w:sz w:val="20"/>
          <w:szCs w:val="20"/>
        </w:rPr>
        <w:t xml:space="preserve"> preko 120 svetskih operskih i</w:t>
      </w:r>
      <w:r w:rsidRPr="009A4699">
        <w:rPr>
          <w:rFonts w:ascii="Georgia" w:hAnsi="Georgia"/>
          <w:sz w:val="20"/>
          <w:szCs w:val="20"/>
        </w:rPr>
        <w:t xml:space="preserve"> </w:t>
      </w:r>
      <w:r w:rsidRPr="009A4699">
        <w:rPr>
          <w:rFonts w:ascii="Georgia" w:hAnsi="Georgia"/>
          <w:b/>
          <w:bCs/>
          <w:sz w:val="20"/>
          <w:szCs w:val="20"/>
        </w:rPr>
        <w:t>koncertnih pozornica</w:t>
      </w:r>
      <w:r w:rsidRPr="009A4699">
        <w:rPr>
          <w:rFonts w:ascii="Georgia" w:hAnsi="Georgia"/>
          <w:sz w:val="20"/>
          <w:szCs w:val="20"/>
        </w:rPr>
        <w:t xml:space="preserve">, od Pekinga do Meksiko Sitija, i od Palm Biča do Sibira, među kojima se izdvajaju: </w:t>
      </w:r>
      <w:hyperlink r:id="rId5" w:history="1">
        <w:r w:rsidRPr="009A4699">
          <w:rPr>
            <w:rStyle w:val="Hyperlink"/>
            <w:rFonts w:ascii="Georgia" w:hAnsi="Georgia" w:cs="Calibri"/>
            <w:b/>
            <w:bCs/>
            <w:color w:val="auto"/>
            <w:sz w:val="20"/>
            <w:szCs w:val="20"/>
            <w:u w:val="none"/>
          </w:rPr>
          <w:t>La Scala di Milan</w:t>
        </w:r>
      </w:hyperlink>
      <w:r w:rsidRPr="009A4699">
        <w:rPr>
          <w:rStyle w:val="Hyperlink"/>
          <w:rFonts w:ascii="Georgia" w:hAnsi="Georgia" w:cs="Calibri"/>
          <w:b/>
          <w:bCs/>
          <w:color w:val="auto"/>
          <w:sz w:val="20"/>
          <w:szCs w:val="20"/>
          <w:u w:val="none"/>
        </w:rPr>
        <w:t>o</w:t>
      </w:r>
      <w:r w:rsidRPr="009A4699">
        <w:rPr>
          <w:rFonts w:ascii="Georgia" w:hAnsi="Georgia" w:cs="Calibri"/>
          <w:b/>
          <w:bCs/>
          <w:sz w:val="20"/>
          <w:szCs w:val="20"/>
        </w:rPr>
        <w:t xml:space="preserve"> </w:t>
      </w:r>
      <w:r w:rsidRPr="009A4699">
        <w:rPr>
          <w:rFonts w:ascii="Georgia" w:hAnsi="Georgia" w:cs="Calibri"/>
          <w:sz w:val="20"/>
          <w:szCs w:val="20"/>
        </w:rPr>
        <w:t xml:space="preserve">(Italy), </w:t>
      </w:r>
      <w:hyperlink r:id="rId6" w:history="1">
        <w:r w:rsidRPr="009A4699">
          <w:rPr>
            <w:rStyle w:val="Hyperlink"/>
            <w:rFonts w:ascii="Georgia" w:hAnsi="Georgia" w:cs="Calibri"/>
            <w:b/>
            <w:bCs/>
            <w:color w:val="auto"/>
            <w:sz w:val="20"/>
            <w:szCs w:val="20"/>
            <w:u w:val="none"/>
          </w:rPr>
          <w:t>Gran T</w:t>
        </w:r>
        <w:r w:rsidRPr="009A4699">
          <w:rPr>
            <w:rStyle w:val="Hyperlink"/>
            <w:rFonts w:ascii="Georgia" w:hAnsi="Georgia" w:cs="Calibri"/>
            <w:b/>
            <w:bCs/>
            <w:color w:val="auto"/>
            <w:sz w:val="20"/>
            <w:szCs w:val="20"/>
            <w:u w:val="none"/>
          </w:rPr>
          <w:t>e</w:t>
        </w:r>
        <w:r w:rsidRPr="009A4699">
          <w:rPr>
            <w:rStyle w:val="Hyperlink"/>
            <w:rFonts w:ascii="Georgia" w:hAnsi="Georgia" w:cs="Calibri"/>
            <w:b/>
            <w:bCs/>
            <w:color w:val="auto"/>
            <w:sz w:val="20"/>
            <w:szCs w:val="20"/>
            <w:u w:val="none"/>
          </w:rPr>
          <w:t>atre del Liceu</w:t>
        </w:r>
      </w:hyperlink>
      <w:r w:rsidRPr="009A4699">
        <w:rPr>
          <w:rFonts w:ascii="Georgia" w:hAnsi="Georgia" w:cs="Calibri"/>
          <w:sz w:val="20"/>
          <w:szCs w:val="20"/>
          <w:lang w:val="sr-Cyrl-RS"/>
        </w:rPr>
        <w:t xml:space="preserve"> </w:t>
      </w:r>
      <w:r w:rsidRPr="009A4699">
        <w:rPr>
          <w:rFonts w:ascii="Georgia" w:hAnsi="Georgia" w:cs="Calibri"/>
          <w:sz w:val="20"/>
          <w:szCs w:val="20"/>
        </w:rPr>
        <w:t xml:space="preserve"> (Barcelona, </w:t>
      </w:r>
      <w:r w:rsidRPr="009A4699">
        <w:rPr>
          <w:rFonts w:ascii="Georgia" w:hAnsi="Georgia" w:cs="Calibri"/>
          <w:noProof/>
          <w:sz w:val="20"/>
          <w:szCs w:val="20"/>
          <w:lang w:val="sr-Cyrl-RS"/>
        </w:rPr>
        <w:t>Spain</w:t>
      </w:r>
      <w:r w:rsidRPr="009A4699">
        <w:rPr>
          <w:rFonts w:ascii="Georgia" w:hAnsi="Georgia" w:cs="Calibri"/>
          <w:sz w:val="20"/>
          <w:szCs w:val="20"/>
          <w:lang w:val="sr-Cyrl-RS"/>
        </w:rPr>
        <w:t>)</w:t>
      </w:r>
      <w:r w:rsidRPr="009A4699">
        <w:rPr>
          <w:rFonts w:ascii="Georgia" w:hAnsi="Georgia" w:cs="Calibri"/>
          <w:sz w:val="20"/>
          <w:szCs w:val="20"/>
        </w:rPr>
        <w:t xml:space="preserve">, </w:t>
      </w:r>
      <w:hyperlink r:id="rId7" w:history="1">
        <w:r w:rsidRPr="009A4699">
          <w:rPr>
            <w:rStyle w:val="Hyperlink"/>
            <w:rFonts w:ascii="Georgia" w:hAnsi="Georgia" w:cs="Calibri"/>
            <w:b/>
            <w:bCs/>
            <w:color w:val="auto"/>
            <w:sz w:val="20"/>
            <w:szCs w:val="20"/>
            <w:u w:val="none"/>
          </w:rPr>
          <w:t>Teatro Massimo</w:t>
        </w:r>
        <w:r w:rsidRPr="009A4699">
          <w:rPr>
            <w:rStyle w:val="Hyperlink"/>
            <w:rFonts w:ascii="Georgia" w:hAnsi="Georgia" w:cs="Calibri"/>
            <w:b/>
            <w:bCs/>
            <w:color w:val="auto"/>
            <w:sz w:val="20"/>
            <w:szCs w:val="20"/>
            <w:u w:val="none"/>
            <w:lang w:val="sr-Cyrl-RS"/>
          </w:rPr>
          <w:t xml:space="preserve"> </w:t>
        </w:r>
        <w:r w:rsidRPr="009A4699">
          <w:rPr>
            <w:rStyle w:val="Hyperlink"/>
            <w:rFonts w:ascii="Georgia" w:hAnsi="Georgia" w:cs="Calibri"/>
            <w:b/>
            <w:bCs/>
            <w:color w:val="auto"/>
            <w:sz w:val="20"/>
            <w:szCs w:val="20"/>
            <w:u w:val="none"/>
            <w:lang w:val="en-US"/>
          </w:rPr>
          <w:t>di</w:t>
        </w:r>
        <w:r w:rsidRPr="009A4699">
          <w:rPr>
            <w:rStyle w:val="Hyperlink"/>
            <w:rFonts w:ascii="Georgia" w:hAnsi="Georgia" w:cs="Calibri"/>
            <w:b/>
            <w:bCs/>
            <w:color w:val="auto"/>
            <w:sz w:val="20"/>
            <w:szCs w:val="20"/>
            <w:u w:val="none"/>
          </w:rPr>
          <w:t xml:space="preserve"> Palermo</w:t>
        </w:r>
      </w:hyperlink>
      <w:r w:rsidRPr="009A4699">
        <w:rPr>
          <w:rFonts w:ascii="Georgia" w:hAnsi="Georgia" w:cs="Calibri"/>
          <w:sz w:val="20"/>
          <w:szCs w:val="20"/>
        </w:rPr>
        <w:t xml:space="preserve"> (Italy), </w:t>
      </w:r>
      <w:hyperlink r:id="rId8" w:history="1">
        <w:r w:rsidRPr="009A4699">
          <w:rPr>
            <w:rStyle w:val="Hyperlink"/>
            <w:rFonts w:ascii="Georgia" w:hAnsi="Georgia"/>
            <w:b/>
            <w:bCs/>
            <w:color w:val="auto"/>
            <w:sz w:val="20"/>
            <w:szCs w:val="20"/>
            <w:u w:val="none"/>
          </w:rPr>
          <w:t>Theatro Municipal do Rio de Janeiro</w:t>
        </w:r>
      </w:hyperlink>
      <w:r w:rsidRPr="009A4699">
        <w:rPr>
          <w:rFonts w:ascii="Georgia" w:hAnsi="Georgia" w:cs="Calibri"/>
          <w:b/>
          <w:bCs/>
          <w:sz w:val="20"/>
          <w:szCs w:val="20"/>
        </w:rPr>
        <w:t xml:space="preserve"> </w:t>
      </w:r>
      <w:r w:rsidRPr="009A4699">
        <w:rPr>
          <w:rFonts w:ascii="Georgia" w:hAnsi="Georgia" w:cs="Calibri"/>
          <w:sz w:val="20"/>
          <w:szCs w:val="20"/>
        </w:rPr>
        <w:t xml:space="preserve">(Brazil), </w:t>
      </w:r>
      <w:hyperlink r:id="rId9" w:history="1">
        <w:r w:rsidRPr="009A4699">
          <w:rPr>
            <w:rStyle w:val="Hyperlink"/>
            <w:rFonts w:ascii="Georgia" w:hAnsi="Georgia" w:cs="Calibri"/>
            <w:b/>
            <w:bCs/>
            <w:color w:val="auto"/>
            <w:sz w:val="20"/>
            <w:szCs w:val="20"/>
            <w:u w:val="none"/>
          </w:rPr>
          <w:t>Tokyo Bunka Kaikan</w:t>
        </w:r>
      </w:hyperlink>
      <w:r w:rsidRPr="009A4699">
        <w:rPr>
          <w:rFonts w:ascii="Georgia" w:hAnsi="Georgia" w:cs="Calibri"/>
          <w:sz w:val="20"/>
          <w:szCs w:val="20"/>
        </w:rPr>
        <w:t xml:space="preserve"> (Japan), </w:t>
      </w:r>
      <w:hyperlink r:id="rId10" w:history="1">
        <w:r w:rsidRPr="009A4699">
          <w:rPr>
            <w:rStyle w:val="Hyperlink"/>
            <w:rFonts w:ascii="Georgia" w:hAnsi="Georgia" w:cs="Calibri"/>
            <w:b/>
            <w:bCs/>
            <w:color w:val="auto"/>
            <w:sz w:val="20"/>
            <w:szCs w:val="20"/>
            <w:u w:val="none"/>
          </w:rPr>
          <w:t>Teatro Nacional de São Carlos</w:t>
        </w:r>
      </w:hyperlink>
      <w:r w:rsidRPr="009A4699">
        <w:rPr>
          <w:rFonts w:ascii="Georgia" w:hAnsi="Georgia" w:cs="Calibri"/>
          <w:b/>
          <w:bCs/>
          <w:sz w:val="20"/>
          <w:szCs w:val="20"/>
        </w:rPr>
        <w:t xml:space="preserve">, </w:t>
      </w:r>
      <w:r w:rsidRPr="009A4699">
        <w:rPr>
          <w:rFonts w:ascii="Georgia" w:hAnsi="Georgia" w:cs="Calibri"/>
          <w:sz w:val="20"/>
          <w:szCs w:val="20"/>
        </w:rPr>
        <w:t xml:space="preserve">(Lisbon, Portugal), </w:t>
      </w:r>
      <w:hyperlink r:id="rId11" w:history="1">
        <w:r w:rsidRPr="009A4699">
          <w:rPr>
            <w:rStyle w:val="Hyperlink"/>
            <w:rFonts w:ascii="Georgia" w:hAnsi="Georgia" w:cs="Calibri"/>
            <w:b/>
            <w:bCs/>
            <w:color w:val="auto"/>
            <w:sz w:val="20"/>
            <w:szCs w:val="20"/>
            <w:u w:val="none"/>
          </w:rPr>
          <w:t>Teatro Comunale di Firenze</w:t>
        </w:r>
      </w:hyperlink>
      <w:r w:rsidRPr="009A4699">
        <w:rPr>
          <w:rFonts w:ascii="Georgia" w:hAnsi="Georgia" w:cs="Calibri"/>
          <w:sz w:val="20"/>
          <w:szCs w:val="20"/>
        </w:rPr>
        <w:t xml:space="preserve"> (Italy), </w:t>
      </w:r>
      <w:r w:rsidRPr="009A4699">
        <w:rPr>
          <w:rFonts w:ascii="Georgia" w:hAnsi="Georgia" w:cs="Calibri"/>
          <w:b/>
          <w:bCs/>
          <w:sz w:val="20"/>
          <w:szCs w:val="20"/>
        </w:rPr>
        <w:t xml:space="preserve"> </w:t>
      </w:r>
      <w:hyperlink r:id="rId12" w:history="1">
        <w:r w:rsidRPr="009A4699">
          <w:rPr>
            <w:rStyle w:val="Hyperlink"/>
            <w:rFonts w:ascii="Georgia" w:hAnsi="Georgia" w:cs="Calibri"/>
            <w:b/>
            <w:bCs/>
            <w:color w:val="auto"/>
            <w:sz w:val="20"/>
            <w:szCs w:val="20"/>
            <w:u w:val="none"/>
          </w:rPr>
          <w:t>Teatro Regio di Parma</w:t>
        </w:r>
      </w:hyperlink>
      <w:r w:rsidRPr="009A4699">
        <w:rPr>
          <w:rFonts w:ascii="Georgia" w:hAnsi="Georgia" w:cs="Calibri"/>
          <w:sz w:val="20"/>
          <w:szCs w:val="20"/>
        </w:rPr>
        <w:t xml:space="preserve"> (Italy), </w:t>
      </w:r>
      <w:hyperlink r:id="rId13" w:history="1">
        <w:r w:rsidRPr="009A4699">
          <w:rPr>
            <w:rStyle w:val="Hyperlink"/>
            <w:rFonts w:ascii="Georgia" w:hAnsi="Georgia" w:cs="Calibri"/>
            <w:b/>
            <w:bCs/>
            <w:color w:val="auto"/>
            <w:sz w:val="20"/>
            <w:szCs w:val="20"/>
            <w:u w:val="none"/>
          </w:rPr>
          <w:t>Opéra de Nice</w:t>
        </w:r>
      </w:hyperlink>
      <w:r w:rsidRPr="009A4699">
        <w:rPr>
          <w:rFonts w:ascii="Georgia" w:hAnsi="Georgia" w:cs="Calibri"/>
          <w:sz w:val="20"/>
          <w:szCs w:val="20"/>
        </w:rPr>
        <w:t xml:space="preserve"> (France), </w:t>
      </w:r>
      <w:hyperlink r:id="rId14" w:history="1">
        <w:r w:rsidRPr="009A4699">
          <w:rPr>
            <w:rStyle w:val="Hyperlink"/>
            <w:rFonts w:ascii="Georgia" w:hAnsi="Georgia" w:cs="Calibri"/>
            <w:b/>
            <w:bCs/>
            <w:color w:val="auto"/>
            <w:sz w:val="20"/>
            <w:szCs w:val="20"/>
            <w:u w:val="none"/>
          </w:rPr>
          <w:t>George Enescu Festival</w:t>
        </w:r>
      </w:hyperlink>
      <w:r w:rsidRPr="009A4699">
        <w:rPr>
          <w:rFonts w:ascii="Georgia" w:hAnsi="Georgia" w:cs="Calibri"/>
          <w:sz w:val="20"/>
          <w:szCs w:val="20"/>
        </w:rPr>
        <w:t xml:space="preserve">  (Bucharest, Romania), </w:t>
      </w:r>
      <w:hyperlink r:id="rId15" w:history="1">
        <w:r w:rsidRPr="009A4699">
          <w:rPr>
            <w:rStyle w:val="Hyperlink"/>
            <w:rFonts w:ascii="Georgia" w:hAnsi="Georgia" w:cs="Calibri"/>
            <w:b/>
            <w:bCs/>
            <w:color w:val="auto"/>
            <w:sz w:val="20"/>
            <w:szCs w:val="20"/>
            <w:u w:val="none"/>
          </w:rPr>
          <w:t>Glenn Gould Studio</w:t>
        </w:r>
      </w:hyperlink>
      <w:r w:rsidRPr="009A4699">
        <w:rPr>
          <w:rFonts w:ascii="Georgia" w:hAnsi="Georgia" w:cs="Calibri"/>
          <w:b/>
          <w:bCs/>
          <w:sz w:val="20"/>
          <w:szCs w:val="20"/>
        </w:rPr>
        <w:t xml:space="preserve"> </w:t>
      </w:r>
      <w:r w:rsidRPr="009A4699">
        <w:rPr>
          <w:rFonts w:ascii="Georgia" w:hAnsi="Georgia" w:cs="Calibri"/>
          <w:sz w:val="20"/>
          <w:szCs w:val="20"/>
        </w:rPr>
        <w:t xml:space="preserve">(Toronto, Canada), </w:t>
      </w:r>
      <w:hyperlink r:id="rId16" w:history="1">
        <w:r w:rsidRPr="009A4699">
          <w:rPr>
            <w:rStyle w:val="Hyperlink"/>
            <w:rFonts w:ascii="Georgia" w:hAnsi="Georgia" w:cs="Calibri"/>
            <w:b/>
            <w:bCs/>
            <w:color w:val="auto"/>
            <w:sz w:val="20"/>
            <w:szCs w:val="20"/>
            <w:u w:val="none"/>
          </w:rPr>
          <w:t>Teatro Massimo Bellini</w:t>
        </w:r>
      </w:hyperlink>
      <w:r w:rsidRPr="009A4699">
        <w:rPr>
          <w:rFonts w:ascii="Georgia" w:hAnsi="Georgia" w:cs="Calibri"/>
          <w:b/>
          <w:bCs/>
          <w:sz w:val="20"/>
          <w:szCs w:val="20"/>
        </w:rPr>
        <w:t xml:space="preserve">, </w:t>
      </w:r>
      <w:r w:rsidRPr="009A4699">
        <w:rPr>
          <w:rFonts w:ascii="Georgia" w:hAnsi="Georgia" w:cs="Calibri"/>
          <w:sz w:val="20"/>
          <w:szCs w:val="20"/>
        </w:rPr>
        <w:t xml:space="preserve">(Catania, Italy), </w:t>
      </w:r>
      <w:hyperlink r:id="rId17" w:history="1">
        <w:r w:rsidRPr="009A4699">
          <w:rPr>
            <w:rStyle w:val="Hyperlink"/>
            <w:rFonts w:ascii="Georgia" w:hAnsi="Georgia" w:cs="Calibri"/>
            <w:b/>
            <w:bCs/>
            <w:color w:val="auto"/>
            <w:sz w:val="20"/>
            <w:szCs w:val="20"/>
            <w:u w:val="none"/>
          </w:rPr>
          <w:t xml:space="preserve">Rossini Opera Festival </w:t>
        </w:r>
      </w:hyperlink>
      <w:r w:rsidRPr="009A4699">
        <w:rPr>
          <w:rStyle w:val="Hyperlink"/>
          <w:rFonts w:ascii="Georgia" w:hAnsi="Georgia" w:cs="Calibri"/>
          <w:color w:val="auto"/>
          <w:sz w:val="20"/>
          <w:szCs w:val="20"/>
          <w:u w:val="none"/>
        </w:rPr>
        <w:t>(Pessaro,</w:t>
      </w:r>
      <w:r w:rsidRPr="009A4699">
        <w:rPr>
          <w:rStyle w:val="Hyperlink"/>
          <w:rFonts w:ascii="Georgia" w:hAnsi="Georgia" w:cs="Calibri"/>
          <w:b/>
          <w:bCs/>
          <w:color w:val="auto"/>
          <w:sz w:val="20"/>
          <w:szCs w:val="20"/>
          <w:u w:val="none"/>
        </w:rPr>
        <w:t xml:space="preserve"> </w:t>
      </w:r>
      <w:r w:rsidRPr="009A4699">
        <w:rPr>
          <w:rFonts w:ascii="Georgia" w:hAnsi="Georgia" w:cs="Calibri"/>
          <w:sz w:val="20"/>
          <w:szCs w:val="20"/>
        </w:rPr>
        <w:t xml:space="preserve">Italy), </w:t>
      </w:r>
      <w:hyperlink r:id="rId18" w:history="1">
        <w:r w:rsidRPr="009A4699">
          <w:rPr>
            <w:rStyle w:val="Hyperlink"/>
            <w:rFonts w:ascii="Georgia" w:hAnsi="Georgia" w:cs="Calibri"/>
            <w:b/>
            <w:bCs/>
            <w:color w:val="auto"/>
            <w:sz w:val="20"/>
            <w:szCs w:val="20"/>
            <w:u w:val="none"/>
          </w:rPr>
          <w:t>Irodion (Herod Atticus) Theatre</w:t>
        </w:r>
      </w:hyperlink>
      <w:r w:rsidRPr="009A4699">
        <w:rPr>
          <w:rFonts w:ascii="Georgia" w:hAnsi="Georgia" w:cs="Calibri"/>
          <w:sz w:val="20"/>
          <w:szCs w:val="20"/>
        </w:rPr>
        <w:t xml:space="preserve"> (Athens, Greece), </w:t>
      </w:r>
      <w:hyperlink r:id="rId19" w:history="1">
        <w:r w:rsidRPr="009A4699">
          <w:rPr>
            <w:rStyle w:val="Hyperlink"/>
            <w:rFonts w:ascii="Georgia" w:hAnsi="Georgia" w:cs="Calibri"/>
            <w:b/>
            <w:bCs/>
            <w:color w:val="auto"/>
            <w:sz w:val="20"/>
            <w:szCs w:val="20"/>
            <w:u w:val="none"/>
          </w:rPr>
          <w:t>Mozarteum Salzburg</w:t>
        </w:r>
      </w:hyperlink>
      <w:r w:rsidRPr="009A4699">
        <w:rPr>
          <w:rFonts w:ascii="Georgia" w:hAnsi="Georgia" w:cs="Calibri"/>
          <w:sz w:val="20"/>
          <w:szCs w:val="20"/>
        </w:rPr>
        <w:t xml:space="preserve"> (Austria), </w:t>
      </w:r>
      <w:hyperlink r:id="rId20" w:history="1">
        <w:r w:rsidRPr="009A4699">
          <w:rPr>
            <w:rStyle w:val="Hyperlink"/>
            <w:rFonts w:ascii="Georgia" w:hAnsi="Georgia" w:cs="Calibri"/>
            <w:b/>
            <w:bCs/>
            <w:color w:val="auto"/>
            <w:sz w:val="20"/>
            <w:szCs w:val="20"/>
            <w:u w:val="none"/>
          </w:rPr>
          <w:t>The Kennedy Center</w:t>
        </w:r>
      </w:hyperlink>
      <w:r w:rsidRPr="009A4699">
        <w:rPr>
          <w:rFonts w:ascii="Georgia" w:hAnsi="Georgia" w:cs="Calibri"/>
          <w:b/>
          <w:bCs/>
          <w:sz w:val="20"/>
          <w:szCs w:val="20"/>
        </w:rPr>
        <w:t xml:space="preserve"> </w:t>
      </w:r>
      <w:r w:rsidRPr="009A4699">
        <w:rPr>
          <w:rFonts w:ascii="Georgia" w:hAnsi="Georgia" w:cs="Calibri"/>
          <w:sz w:val="20"/>
          <w:szCs w:val="20"/>
        </w:rPr>
        <w:t xml:space="preserve">(Washington, USA), </w:t>
      </w:r>
      <w:hyperlink r:id="rId21" w:history="1">
        <w:r w:rsidRPr="009A4699">
          <w:rPr>
            <w:rStyle w:val="Hyperlink"/>
            <w:rFonts w:ascii="Georgia" w:hAnsi="Georgia" w:cs="Calibri"/>
            <w:b/>
            <w:bCs/>
            <w:color w:val="auto"/>
            <w:sz w:val="20"/>
            <w:szCs w:val="20"/>
            <w:u w:val="none"/>
          </w:rPr>
          <w:t>Carnegie Hall</w:t>
        </w:r>
      </w:hyperlink>
      <w:r w:rsidRPr="009A4699">
        <w:rPr>
          <w:rFonts w:ascii="Georgia" w:hAnsi="Georgia" w:cs="Calibri"/>
          <w:b/>
          <w:bCs/>
          <w:sz w:val="20"/>
          <w:szCs w:val="20"/>
        </w:rPr>
        <w:t xml:space="preserve"> </w:t>
      </w:r>
      <w:r w:rsidRPr="009A4699">
        <w:rPr>
          <w:rFonts w:ascii="Georgia" w:hAnsi="Georgia" w:cs="Calibri"/>
          <w:sz w:val="20"/>
          <w:szCs w:val="20"/>
        </w:rPr>
        <w:t xml:space="preserve">(New York, USA), </w:t>
      </w:r>
      <w:hyperlink r:id="rId22" w:history="1">
        <w:r w:rsidRPr="009A4699">
          <w:rPr>
            <w:rStyle w:val="Hyperlink"/>
            <w:rFonts w:ascii="Georgia" w:hAnsi="Georgia" w:cs="Calibri"/>
            <w:b/>
            <w:bCs/>
            <w:color w:val="auto"/>
            <w:sz w:val="20"/>
            <w:szCs w:val="20"/>
            <w:u w:val="none"/>
          </w:rPr>
          <w:t>Musikverein</w:t>
        </w:r>
        <w:r w:rsidRPr="009A4699">
          <w:rPr>
            <w:rStyle w:val="Hyperlink"/>
            <w:rFonts w:ascii="Georgia" w:hAnsi="Georgia" w:cs="Calibri"/>
            <w:color w:val="auto"/>
            <w:sz w:val="20"/>
            <w:szCs w:val="20"/>
            <w:u w:val="none"/>
          </w:rPr>
          <w:t xml:space="preserve"> </w:t>
        </w:r>
        <w:r w:rsidRPr="009A4699">
          <w:rPr>
            <w:rStyle w:val="Hyperlink"/>
            <w:rFonts w:ascii="Georgia" w:hAnsi="Georgia" w:cs="Calibri"/>
            <w:b/>
            <w:bCs/>
            <w:color w:val="auto"/>
            <w:sz w:val="20"/>
            <w:szCs w:val="20"/>
            <w:u w:val="none"/>
          </w:rPr>
          <w:t>Wien</w:t>
        </w:r>
      </w:hyperlink>
      <w:r w:rsidRPr="009A4699">
        <w:rPr>
          <w:rFonts w:ascii="Georgia" w:hAnsi="Georgia" w:cs="Calibri"/>
          <w:b/>
          <w:bCs/>
          <w:sz w:val="20"/>
          <w:szCs w:val="20"/>
        </w:rPr>
        <w:t xml:space="preserve">, </w:t>
      </w:r>
      <w:hyperlink r:id="rId23" w:history="1">
        <w:r w:rsidRPr="009A4699">
          <w:rPr>
            <w:rStyle w:val="Hyperlink"/>
            <w:rFonts w:ascii="Georgia" w:hAnsi="Georgia" w:cs="Calibri"/>
            <w:b/>
            <w:bCs/>
            <w:color w:val="auto"/>
            <w:sz w:val="20"/>
            <w:szCs w:val="20"/>
            <w:u w:val="none"/>
          </w:rPr>
          <w:t>Emirates Palace Auditorium</w:t>
        </w:r>
      </w:hyperlink>
      <w:r w:rsidRPr="009A4699">
        <w:rPr>
          <w:rFonts w:ascii="Georgia" w:hAnsi="Georgia" w:cs="Calibri"/>
          <w:sz w:val="20"/>
          <w:szCs w:val="20"/>
        </w:rPr>
        <w:t>...</w:t>
      </w:r>
      <w:r w:rsidRPr="009A4699">
        <w:rPr>
          <w:rFonts w:ascii="Georgia" w:hAnsi="Georgia"/>
          <w:sz w:val="20"/>
          <w:szCs w:val="20"/>
        </w:rPr>
        <w:t xml:space="preserve"> Ostaće upamćena i kao prva Karmen na Bliskom Istoku u Arapskim Emiratima. U svojoj dosadašnjoj karijeri, </w:t>
      </w:r>
      <w:r w:rsidRPr="009A4699">
        <w:rPr>
          <w:rFonts w:ascii="Georgia" w:hAnsi="Georgia"/>
          <w:b/>
          <w:bCs/>
          <w:sz w:val="20"/>
          <w:szCs w:val="20"/>
        </w:rPr>
        <w:t>ostvarila je preko 2200 nastupa u operama i na koncertnim podijumima</w:t>
      </w:r>
      <w:r w:rsidRPr="009A4699">
        <w:rPr>
          <w:rFonts w:ascii="Georgia" w:hAnsi="Georgia"/>
          <w:sz w:val="20"/>
          <w:szCs w:val="20"/>
        </w:rPr>
        <w:t xml:space="preserve">.                                                                                                                                                                                    </w:t>
      </w:r>
    </w:p>
    <w:p w14:paraId="7E281809" w14:textId="77777777" w:rsidR="00F259E8" w:rsidRPr="009A4699" w:rsidRDefault="00F259E8" w:rsidP="00F259E8">
      <w:pPr>
        <w:pStyle w:val="NoSpacing"/>
        <w:jc w:val="both"/>
        <w:rPr>
          <w:rFonts w:ascii="Georgia" w:hAnsi="Georgia"/>
          <w:sz w:val="20"/>
          <w:szCs w:val="20"/>
        </w:rPr>
      </w:pPr>
    </w:p>
    <w:p w14:paraId="632EFCCA" w14:textId="77777777" w:rsidR="00F259E8" w:rsidRPr="009A4699" w:rsidRDefault="00F259E8" w:rsidP="00F259E8">
      <w:pPr>
        <w:pStyle w:val="NoSpacing"/>
        <w:jc w:val="both"/>
        <w:rPr>
          <w:rFonts w:ascii="Georgia" w:hAnsi="Georgia"/>
          <w:b/>
          <w:bCs/>
          <w:sz w:val="20"/>
          <w:szCs w:val="20"/>
        </w:rPr>
      </w:pPr>
      <w:r w:rsidRPr="009A4699">
        <w:rPr>
          <w:rFonts w:ascii="Georgia" w:hAnsi="Georgia"/>
          <w:sz w:val="20"/>
          <w:szCs w:val="20"/>
        </w:rPr>
        <w:t xml:space="preserve">Sarađivala je sa najvećim svetskim </w:t>
      </w:r>
      <w:r w:rsidRPr="009A4699">
        <w:rPr>
          <w:rFonts w:ascii="Georgia" w:hAnsi="Georgia"/>
          <w:b/>
          <w:bCs/>
          <w:sz w:val="20"/>
          <w:szCs w:val="20"/>
        </w:rPr>
        <w:t>dirigentima</w:t>
      </w:r>
      <w:r w:rsidRPr="009A4699">
        <w:rPr>
          <w:rFonts w:ascii="Georgia" w:hAnsi="Georgia"/>
          <w:sz w:val="20"/>
          <w:szCs w:val="20"/>
        </w:rPr>
        <w:t xml:space="preserve">: </w:t>
      </w:r>
      <w:r w:rsidRPr="009A4699">
        <w:rPr>
          <w:rFonts w:ascii="Georgia" w:hAnsi="Georgia"/>
          <w:b/>
          <w:bCs/>
          <w:sz w:val="20"/>
          <w:szCs w:val="20"/>
        </w:rPr>
        <w:t xml:space="preserve">Claudio Abbado, Riccardo Chailly, Richard Boning, Anton Guadagno, Mauricio Arena, Giuliano Carella,  Alexandar Rahbari, </w:t>
      </w:r>
      <w:bookmarkStart w:id="1" w:name="_Hlk58185917"/>
      <w:r w:rsidRPr="009A4699">
        <w:rPr>
          <w:rFonts w:ascii="Georgia" w:hAnsi="Georgia"/>
          <w:b/>
          <w:bCs/>
          <w:sz w:val="20"/>
          <w:szCs w:val="20"/>
        </w:rPr>
        <w:t>Eduardo Mata, Claudio Scimone, Isaac Karabtchevsky, Donato Renzetti, Romano Gandolfi, Jan Latham-Koenig,</w:t>
      </w:r>
      <w:r w:rsidRPr="009A4699">
        <w:rPr>
          <w:sz w:val="20"/>
          <w:szCs w:val="20"/>
        </w:rPr>
        <w:t xml:space="preserve"> </w:t>
      </w:r>
      <w:r w:rsidRPr="009A4699">
        <w:rPr>
          <w:rFonts w:ascii="Georgia" w:hAnsi="Georgia"/>
          <w:b/>
          <w:bCs/>
          <w:sz w:val="20"/>
          <w:szCs w:val="20"/>
        </w:rPr>
        <w:t xml:space="preserve">Marc Soustrot..... </w:t>
      </w:r>
      <w:bookmarkEnd w:id="1"/>
      <w:r w:rsidRPr="009A4699">
        <w:rPr>
          <w:rFonts w:ascii="Georgia" w:hAnsi="Georgia"/>
          <w:b/>
          <w:bCs/>
          <w:sz w:val="20"/>
          <w:szCs w:val="20"/>
        </w:rPr>
        <w:t xml:space="preserve">i sa </w:t>
      </w:r>
      <w:r w:rsidRPr="009A4699">
        <w:rPr>
          <w:rFonts w:ascii="Georgia" w:hAnsi="Georgia"/>
          <w:sz w:val="20"/>
          <w:szCs w:val="20"/>
        </w:rPr>
        <w:t xml:space="preserve">istaknutim </w:t>
      </w:r>
      <w:r w:rsidRPr="009A4699">
        <w:rPr>
          <w:rFonts w:ascii="Georgia" w:hAnsi="Georgia"/>
          <w:b/>
          <w:bCs/>
          <w:sz w:val="20"/>
          <w:szCs w:val="20"/>
        </w:rPr>
        <w:t>pevačima: Plácido Domingo, José Carreras, Giuseppe Giacomini, Ruggiero Raimondi, Bonaldo Giaiotti, Peter Dvorský, José Cura, Željko Lučić, Paata Burchuladze, Roberto Frontali, Rockwell Blake, Nicola Martinucci, William Matteuzzi, Mario Frangoulis, Warren Mok, Aleksey Tikhomirov, Giuseppe Giacomini, Dimiter Petkov, Angelo Romero, Robert Hale, Piero Cappuccilli, Alain Fondary, Renato Bruson, Eduard Tumagian,</w:t>
      </w:r>
      <w:r w:rsidRPr="001A4CB6">
        <w:rPr>
          <w:rFonts w:ascii="Georgia" w:hAnsi="Georgia"/>
          <w:b/>
          <w:bCs/>
          <w:sz w:val="20"/>
          <w:szCs w:val="20"/>
        </w:rPr>
        <w:t xml:space="preserve"> </w:t>
      </w:r>
      <w:r w:rsidRPr="009A4699">
        <w:rPr>
          <w:rFonts w:ascii="Georgia" w:hAnsi="Georgia"/>
          <w:b/>
          <w:bCs/>
          <w:sz w:val="20"/>
          <w:szCs w:val="20"/>
        </w:rPr>
        <w:t xml:space="preserve">Ignacio Encinas, </w:t>
      </w:r>
      <w:r w:rsidRPr="009A4699">
        <w:rPr>
          <w:rFonts w:ascii="Georgia" w:hAnsi="Georgia"/>
          <w:sz w:val="20"/>
          <w:szCs w:val="20"/>
        </w:rPr>
        <w:t xml:space="preserve"> </w:t>
      </w:r>
      <w:r w:rsidRPr="009A4699">
        <w:rPr>
          <w:rFonts w:ascii="Georgia" w:hAnsi="Georgia"/>
          <w:b/>
          <w:bCs/>
          <w:sz w:val="20"/>
          <w:szCs w:val="20"/>
        </w:rPr>
        <w:t>Mirella Freni,</w:t>
      </w:r>
      <w:r w:rsidRPr="009A4699">
        <w:rPr>
          <w:rFonts w:ascii="Georgia" w:hAnsi="Georgia"/>
          <w:sz w:val="20"/>
          <w:szCs w:val="20"/>
        </w:rPr>
        <w:t xml:space="preserve"> </w:t>
      </w:r>
      <w:r w:rsidRPr="009A4699">
        <w:rPr>
          <w:rFonts w:ascii="Georgia" w:hAnsi="Georgia"/>
          <w:b/>
          <w:bCs/>
          <w:sz w:val="20"/>
          <w:szCs w:val="20"/>
        </w:rPr>
        <w:t>Daniela Dessi, Éva Marton, Janice Baird, Cecilia Gasdia, Elizabet Matos, Elena Obraztsova, Agnes Baltsa, Christine Weidinger, Edda Moser, Elisabete Matos, Luciana Serra, Maria Bieșu, Stefka Evstatieva, Elena Souliotis ...</w:t>
      </w:r>
    </w:p>
    <w:p w14:paraId="1CA4C466" w14:textId="77777777" w:rsidR="00F259E8" w:rsidRPr="009A4699" w:rsidRDefault="00F259E8" w:rsidP="00F259E8">
      <w:pPr>
        <w:pStyle w:val="NoSpacing"/>
        <w:jc w:val="both"/>
        <w:rPr>
          <w:rFonts w:ascii="Georgia" w:hAnsi="Georgia"/>
          <w:b/>
          <w:bCs/>
          <w:sz w:val="20"/>
          <w:szCs w:val="20"/>
        </w:rPr>
      </w:pPr>
    </w:p>
    <w:p w14:paraId="780F4FEC" w14:textId="77777777" w:rsidR="00F259E8" w:rsidRPr="009A4699" w:rsidRDefault="00F259E8" w:rsidP="00F259E8">
      <w:pPr>
        <w:jc w:val="both"/>
        <w:rPr>
          <w:rFonts w:ascii="Georgia" w:hAnsi="Georgia"/>
          <w:b/>
          <w:bCs/>
          <w:i/>
          <w:iCs/>
          <w:sz w:val="20"/>
          <w:szCs w:val="20"/>
          <w:lang w:val="sr-Latn-RS"/>
        </w:rPr>
      </w:pPr>
      <w:r w:rsidRPr="009A4699">
        <w:rPr>
          <w:rFonts w:ascii="Georgia" w:hAnsi="Georgia"/>
          <w:b/>
          <w:bCs/>
          <w:i/>
          <w:iCs/>
          <w:sz w:val="20"/>
          <w:szCs w:val="20"/>
          <w:lang w:val="sr-Latn-RS"/>
        </w:rPr>
        <w:t>Jadranka Jovanović</w:t>
      </w:r>
      <w:r w:rsidRPr="009A4699">
        <w:rPr>
          <w:rFonts w:ascii="Georgia" w:hAnsi="Georgia"/>
          <w:sz w:val="20"/>
          <w:szCs w:val="20"/>
          <w:lang w:val="sr-Latn-RS"/>
        </w:rPr>
        <w:t xml:space="preserve"> </w:t>
      </w:r>
      <w:r w:rsidRPr="009A4699">
        <w:rPr>
          <w:rFonts w:ascii="Georgia" w:hAnsi="Georgia"/>
          <w:b/>
          <w:bCs/>
          <w:sz w:val="20"/>
          <w:szCs w:val="20"/>
          <w:lang w:val="sr-Latn-RS"/>
        </w:rPr>
        <w:t>otpevala je preko 70 uloga</w:t>
      </w:r>
      <w:r w:rsidRPr="009A4699">
        <w:rPr>
          <w:rFonts w:ascii="Georgia" w:hAnsi="Georgia"/>
          <w:sz w:val="20"/>
          <w:szCs w:val="20"/>
          <w:lang w:val="sr-Latn-RS"/>
        </w:rPr>
        <w:t xml:space="preserve"> iz opera i vokalno-instrumentalnih dela, od kojih su najupečatljivije: </w:t>
      </w:r>
      <w:r w:rsidRPr="009A4699">
        <w:rPr>
          <w:rFonts w:ascii="Georgia" w:hAnsi="Georgia"/>
          <w:b/>
          <w:bCs/>
          <w:sz w:val="20"/>
          <w:szCs w:val="20"/>
          <w:lang w:val="sr-Latn-RS"/>
        </w:rPr>
        <w:t>Abigaila, Cinderella, Santuca, Eboli, Carmen, Amneris, Giovanna Seymore, Princess de Bouillon, Silva, Mariza, Componist,</w:t>
      </w:r>
      <w:r>
        <w:rPr>
          <w:rFonts w:ascii="Georgia" w:hAnsi="Georgia"/>
          <w:b/>
          <w:bCs/>
          <w:sz w:val="20"/>
          <w:szCs w:val="20"/>
          <w:lang w:val="sr-Latn-RS"/>
        </w:rPr>
        <w:t xml:space="preserve"> Djamileh, Orfej,</w:t>
      </w:r>
      <w:r w:rsidRPr="009A4699">
        <w:rPr>
          <w:rFonts w:ascii="Georgia" w:hAnsi="Georgia"/>
          <w:b/>
          <w:bCs/>
          <w:sz w:val="20"/>
          <w:szCs w:val="20"/>
          <w:lang w:val="sr-Latn-RS"/>
        </w:rPr>
        <w:t xml:space="preserve"> Requiem (Verdi</w:t>
      </w:r>
      <w:r>
        <w:rPr>
          <w:rFonts w:ascii="Georgia" w:hAnsi="Georgia"/>
          <w:b/>
          <w:bCs/>
          <w:sz w:val="20"/>
          <w:szCs w:val="20"/>
          <w:lang w:val="sr-Latn-RS"/>
        </w:rPr>
        <w:t>, Mozart</w:t>
      </w:r>
      <w:r w:rsidRPr="009A4699">
        <w:rPr>
          <w:rFonts w:ascii="Georgia" w:hAnsi="Georgia"/>
          <w:b/>
          <w:bCs/>
          <w:sz w:val="20"/>
          <w:szCs w:val="20"/>
          <w:lang w:val="sr-Latn-RS"/>
        </w:rPr>
        <w:t xml:space="preserve">)... </w:t>
      </w:r>
    </w:p>
    <w:p w14:paraId="7E7A0CE3" w14:textId="77777777" w:rsidR="00F259E8" w:rsidRPr="009A4699" w:rsidRDefault="00F259E8" w:rsidP="00F259E8">
      <w:pPr>
        <w:jc w:val="both"/>
        <w:rPr>
          <w:rFonts w:ascii="Georgia" w:hAnsi="Georgia"/>
          <w:sz w:val="20"/>
          <w:szCs w:val="20"/>
          <w:lang w:val="sr-Latn-RS"/>
        </w:rPr>
      </w:pPr>
      <w:r w:rsidRPr="009A4699">
        <w:rPr>
          <w:rFonts w:ascii="Georgia" w:hAnsi="Georgia"/>
          <w:b/>
          <w:bCs/>
          <w:sz w:val="20"/>
          <w:szCs w:val="20"/>
          <w:lang w:val="sr-Latn-RS"/>
        </w:rPr>
        <w:t>Uvela je čitav niz inovacija</w:t>
      </w:r>
      <w:r w:rsidRPr="009A4699">
        <w:rPr>
          <w:rFonts w:ascii="Georgia" w:hAnsi="Georgia"/>
          <w:sz w:val="20"/>
          <w:szCs w:val="20"/>
          <w:lang w:val="sr-Latn-RS"/>
        </w:rPr>
        <w:t xml:space="preserve"> u muzički život svoje zemlje, tematski osmišljenjih koncerata, počev od prvog, pod nazivom „</w:t>
      </w:r>
      <w:r w:rsidRPr="001A4CB6">
        <w:rPr>
          <w:rFonts w:ascii="Georgia" w:hAnsi="Georgia"/>
          <w:b/>
          <w:bCs/>
          <w:sz w:val="20"/>
          <w:szCs w:val="20"/>
          <w:lang w:val="sr-Latn-RS"/>
        </w:rPr>
        <w:t>Vek i po srpske solo pesme</w:t>
      </w:r>
      <w:r w:rsidRPr="001A4CB6">
        <w:rPr>
          <w:rFonts w:ascii="Georgia" w:hAnsi="Georgia"/>
          <w:sz w:val="20"/>
          <w:szCs w:val="20"/>
          <w:lang w:val="sr-Latn-RS"/>
        </w:rPr>
        <w:t>”,</w:t>
      </w:r>
      <w:r w:rsidRPr="009A4699">
        <w:rPr>
          <w:rFonts w:ascii="Georgia" w:hAnsi="Georgia"/>
          <w:sz w:val="20"/>
          <w:szCs w:val="20"/>
          <w:lang w:val="sr-Latn-RS"/>
        </w:rPr>
        <w:t xml:space="preserve"> zatim „</w:t>
      </w:r>
      <w:r w:rsidRPr="001A4CB6">
        <w:rPr>
          <w:rFonts w:ascii="Georgia" w:hAnsi="Georgia"/>
          <w:b/>
          <w:bCs/>
          <w:sz w:val="20"/>
          <w:szCs w:val="20"/>
          <w:lang w:val="sr-Latn-RS"/>
        </w:rPr>
        <w:t>Veče Verdijevih Diva</w:t>
      </w:r>
      <w:r w:rsidRPr="001A4CB6">
        <w:rPr>
          <w:rFonts w:ascii="Georgia" w:hAnsi="Georgia"/>
          <w:sz w:val="20"/>
          <w:szCs w:val="20"/>
          <w:lang w:val="sr-Latn-RS"/>
        </w:rPr>
        <w:t>”, „</w:t>
      </w:r>
      <w:r w:rsidRPr="001A4CB6">
        <w:rPr>
          <w:rFonts w:ascii="Georgia" w:hAnsi="Georgia"/>
          <w:b/>
          <w:bCs/>
          <w:sz w:val="20"/>
          <w:szCs w:val="20"/>
          <w:lang w:val="sr-Latn-RS"/>
        </w:rPr>
        <w:t>Veče francuske muzike</w:t>
      </w:r>
      <w:r w:rsidRPr="001A4CB6">
        <w:rPr>
          <w:rFonts w:ascii="Georgia" w:hAnsi="Georgia"/>
          <w:sz w:val="20"/>
          <w:szCs w:val="20"/>
          <w:lang w:val="sr-Latn-RS"/>
        </w:rPr>
        <w:t>”, „</w:t>
      </w:r>
      <w:r w:rsidRPr="001A4CB6">
        <w:rPr>
          <w:rFonts w:ascii="Georgia" w:hAnsi="Georgia"/>
          <w:b/>
          <w:bCs/>
          <w:sz w:val="20"/>
          <w:szCs w:val="20"/>
          <w:lang w:val="sr-Latn-RS"/>
        </w:rPr>
        <w:t>Verdi–</w:t>
      </w:r>
      <w:r>
        <w:rPr>
          <w:rFonts w:ascii="Georgia" w:hAnsi="Georgia"/>
          <w:b/>
          <w:bCs/>
          <w:sz w:val="20"/>
          <w:szCs w:val="20"/>
          <w:lang w:val="sr-Latn-RS"/>
        </w:rPr>
        <w:t>Š</w:t>
      </w:r>
      <w:r w:rsidRPr="001A4CB6">
        <w:rPr>
          <w:rFonts w:ascii="Georgia" w:hAnsi="Georgia"/>
          <w:b/>
          <w:bCs/>
          <w:sz w:val="20"/>
          <w:szCs w:val="20"/>
          <w:lang w:val="sr-Latn-RS"/>
        </w:rPr>
        <w:t>ekspir</w:t>
      </w:r>
      <w:r w:rsidRPr="001A4CB6">
        <w:rPr>
          <w:rFonts w:ascii="Georgia" w:hAnsi="Georgia"/>
          <w:sz w:val="20"/>
          <w:szCs w:val="20"/>
          <w:lang w:val="sr-Latn-RS"/>
        </w:rPr>
        <w:t>”, „</w:t>
      </w:r>
      <w:r w:rsidRPr="001A4CB6">
        <w:rPr>
          <w:rFonts w:ascii="Georgia" w:hAnsi="Georgia"/>
          <w:b/>
          <w:bCs/>
          <w:sz w:val="20"/>
          <w:szCs w:val="20"/>
          <w:lang w:val="sr-Latn-RS"/>
        </w:rPr>
        <w:t>Veče Rosinija</w:t>
      </w:r>
      <w:r w:rsidRPr="001A4CB6">
        <w:rPr>
          <w:rFonts w:ascii="Georgia" w:hAnsi="Georgia"/>
          <w:sz w:val="20"/>
          <w:szCs w:val="20"/>
          <w:lang w:val="sr-Latn-RS"/>
        </w:rPr>
        <w:t>”, „</w:t>
      </w:r>
      <w:r w:rsidRPr="001A4CB6">
        <w:rPr>
          <w:rFonts w:ascii="Georgia" w:hAnsi="Georgia"/>
          <w:b/>
          <w:bCs/>
          <w:sz w:val="20"/>
          <w:szCs w:val="20"/>
          <w:lang w:val="sr-Latn-RS"/>
        </w:rPr>
        <w:t>Svetski muzički biseri</w:t>
      </w:r>
      <w:r w:rsidRPr="001A4CB6">
        <w:rPr>
          <w:rFonts w:ascii="Georgia" w:hAnsi="Georgia"/>
          <w:sz w:val="20"/>
          <w:szCs w:val="20"/>
          <w:lang w:val="sr-Latn-RS"/>
        </w:rPr>
        <w:t>”,</w:t>
      </w:r>
      <w:r w:rsidRPr="009A4699">
        <w:rPr>
          <w:rFonts w:ascii="Georgia" w:hAnsi="Georgia"/>
          <w:sz w:val="20"/>
          <w:szCs w:val="20"/>
          <w:lang w:val="sr-Latn-RS"/>
        </w:rPr>
        <w:t xml:space="preserve"> </w:t>
      </w:r>
      <w:r w:rsidRPr="009A4699">
        <w:rPr>
          <w:rFonts w:ascii="Georgia" w:hAnsi="Georgia"/>
          <w:b/>
          <w:bCs/>
          <w:sz w:val="20"/>
          <w:szCs w:val="20"/>
          <w:lang w:val="sr-Latn-RS"/>
        </w:rPr>
        <w:t>prvo predstavljanje španske</w:t>
      </w:r>
      <w:r w:rsidRPr="009A4699">
        <w:rPr>
          <w:rFonts w:ascii="Georgia" w:hAnsi="Georgia"/>
          <w:sz w:val="20"/>
          <w:szCs w:val="20"/>
          <w:lang w:val="sr-Latn-RS"/>
        </w:rPr>
        <w:t xml:space="preserve"> </w:t>
      </w:r>
      <w:r w:rsidRPr="001A4CB6">
        <w:rPr>
          <w:rFonts w:ascii="Georgia" w:hAnsi="Georgia"/>
          <w:sz w:val="20"/>
          <w:szCs w:val="20"/>
          <w:lang w:val="sr-Latn-RS"/>
        </w:rPr>
        <w:t>„</w:t>
      </w:r>
      <w:r w:rsidRPr="001A4CB6">
        <w:rPr>
          <w:rFonts w:ascii="Georgia" w:hAnsi="Georgia"/>
          <w:b/>
          <w:bCs/>
          <w:sz w:val="20"/>
          <w:szCs w:val="20"/>
          <w:lang w:val="sr-Latn-RS"/>
        </w:rPr>
        <w:t>Zarzuele</w:t>
      </w:r>
      <w:r w:rsidRPr="001A4CB6">
        <w:rPr>
          <w:rFonts w:ascii="Georgia" w:hAnsi="Georgia"/>
          <w:sz w:val="20"/>
          <w:szCs w:val="20"/>
          <w:lang w:val="sr-Latn-RS"/>
        </w:rPr>
        <w:t>”</w:t>
      </w:r>
      <w:r w:rsidRPr="009A4699">
        <w:rPr>
          <w:rFonts w:ascii="Georgia" w:hAnsi="Georgia"/>
          <w:sz w:val="20"/>
          <w:szCs w:val="20"/>
          <w:lang w:val="sr-Latn-RS"/>
        </w:rPr>
        <w:t xml:space="preserve"> u Srbiji, kao i režirane koncerte solo pesama („</w:t>
      </w:r>
      <w:r w:rsidRPr="001A4CB6">
        <w:rPr>
          <w:rFonts w:ascii="Georgia" w:hAnsi="Georgia"/>
          <w:b/>
          <w:bCs/>
          <w:sz w:val="20"/>
          <w:szCs w:val="20"/>
          <w:lang w:val="sr-Latn-RS"/>
        </w:rPr>
        <w:t>Puškinijana</w:t>
      </w:r>
      <w:r w:rsidRPr="001A4CB6">
        <w:rPr>
          <w:rFonts w:ascii="Georgia" w:hAnsi="Georgia"/>
          <w:sz w:val="20"/>
          <w:szCs w:val="20"/>
          <w:lang w:val="sr-Latn-RS"/>
        </w:rPr>
        <w:t>”</w:t>
      </w:r>
      <w:r w:rsidRPr="009A4699">
        <w:rPr>
          <w:rFonts w:ascii="Georgia" w:hAnsi="Georgia"/>
          <w:sz w:val="20"/>
          <w:szCs w:val="20"/>
          <w:lang w:val="sr-Latn-RS"/>
        </w:rPr>
        <w:t xml:space="preserve">,za koju je dobila nagradu ruskog Ministarstva kulture za poseban doprinos u godini obeležavanja 200 godina od rođenja Puškina; zatim </w:t>
      </w:r>
      <w:r w:rsidRPr="001A4CB6">
        <w:rPr>
          <w:rFonts w:ascii="Georgia" w:hAnsi="Georgia"/>
          <w:sz w:val="20"/>
          <w:szCs w:val="20"/>
          <w:lang w:val="sr-Latn-RS"/>
        </w:rPr>
        <w:t>„</w:t>
      </w:r>
      <w:r w:rsidRPr="001A4CB6">
        <w:rPr>
          <w:rFonts w:ascii="Georgia" w:hAnsi="Georgia"/>
          <w:b/>
          <w:bCs/>
          <w:sz w:val="20"/>
          <w:szCs w:val="20"/>
          <w:lang w:val="sr-Latn-RS"/>
        </w:rPr>
        <w:t>Ciganski romansero</w:t>
      </w:r>
      <w:r w:rsidRPr="001A4CB6">
        <w:rPr>
          <w:rFonts w:ascii="Georgia" w:hAnsi="Georgia"/>
          <w:sz w:val="20"/>
          <w:szCs w:val="20"/>
          <w:lang w:val="sr-Latn-RS"/>
        </w:rPr>
        <w:t>”-</w:t>
      </w:r>
      <w:r w:rsidRPr="009A4699">
        <w:rPr>
          <w:rFonts w:ascii="Georgia" w:hAnsi="Georgia"/>
          <w:sz w:val="20"/>
          <w:szCs w:val="20"/>
          <w:lang w:val="sr-Latn-RS"/>
        </w:rPr>
        <w:t xml:space="preserve"> veče klasične muzike na ciganske teme…) koji su bili i kostimirani, a svojom režijskom postavkom i obradom zašli u suštinu poetsko-muzičke dramaturgije, predstavljajući apsolutnu novinu, kojom je napušten vekovni stereotip  takozvanog „liberabenda”. </w:t>
      </w:r>
    </w:p>
    <w:p w14:paraId="2B4D5FEB" w14:textId="77777777" w:rsidR="00F259E8" w:rsidRPr="006656EA" w:rsidRDefault="00F259E8" w:rsidP="00F259E8">
      <w:pPr>
        <w:pStyle w:val="NoSpacing"/>
        <w:jc w:val="both"/>
        <w:rPr>
          <w:rFonts w:ascii="Georgia" w:hAnsi="Georgia"/>
          <w:sz w:val="20"/>
          <w:szCs w:val="20"/>
        </w:rPr>
      </w:pPr>
      <w:r w:rsidRPr="009A4699">
        <w:rPr>
          <w:rFonts w:ascii="Georgia" w:hAnsi="Georgia"/>
          <w:sz w:val="20"/>
          <w:szCs w:val="20"/>
        </w:rPr>
        <w:lastRenderedPageBreak/>
        <w:t>Na prostore bivše Jugoslavije prva je izvela veliki broj muzičkih rariteta, nepoznatih dela, arije iz opera: „</w:t>
      </w:r>
      <w:r w:rsidRPr="006656EA">
        <w:rPr>
          <w:rFonts w:ascii="Georgia" w:hAnsi="Georgia"/>
          <w:b/>
          <w:bCs/>
          <w:sz w:val="20"/>
          <w:szCs w:val="20"/>
        </w:rPr>
        <w:t>La donna del lago</w:t>
      </w:r>
      <w:r w:rsidRPr="006656EA">
        <w:rPr>
          <w:rFonts w:ascii="Georgia" w:hAnsi="Georgia"/>
          <w:sz w:val="20"/>
          <w:szCs w:val="20"/>
        </w:rPr>
        <w:t>”</w:t>
      </w:r>
      <w:r w:rsidRPr="006656EA">
        <w:rPr>
          <w:rFonts w:ascii="Georgia" w:hAnsi="Georgia"/>
          <w:b/>
          <w:bCs/>
          <w:sz w:val="20"/>
          <w:szCs w:val="20"/>
        </w:rPr>
        <w:t xml:space="preserve">, </w:t>
      </w:r>
      <w:r w:rsidRPr="006656EA">
        <w:rPr>
          <w:rFonts w:ascii="Georgia" w:hAnsi="Georgia"/>
          <w:sz w:val="20"/>
          <w:szCs w:val="20"/>
        </w:rPr>
        <w:t>„</w:t>
      </w:r>
      <w:r w:rsidRPr="006656EA">
        <w:rPr>
          <w:rFonts w:ascii="Georgia" w:hAnsi="Georgia"/>
          <w:b/>
          <w:bCs/>
          <w:sz w:val="20"/>
          <w:szCs w:val="20"/>
        </w:rPr>
        <w:t>Semiramide</w:t>
      </w:r>
      <w:r w:rsidRPr="006656EA">
        <w:rPr>
          <w:rFonts w:ascii="Georgia" w:hAnsi="Georgia"/>
          <w:sz w:val="20"/>
          <w:szCs w:val="20"/>
        </w:rPr>
        <w:t>”</w:t>
      </w:r>
      <w:r w:rsidRPr="006656EA">
        <w:rPr>
          <w:rFonts w:ascii="Georgia" w:hAnsi="Georgia"/>
          <w:b/>
          <w:bCs/>
          <w:sz w:val="20"/>
          <w:szCs w:val="20"/>
        </w:rPr>
        <w:t xml:space="preserve">, </w:t>
      </w:r>
      <w:r w:rsidRPr="006656EA">
        <w:rPr>
          <w:rFonts w:ascii="Georgia" w:hAnsi="Georgia"/>
          <w:sz w:val="20"/>
          <w:szCs w:val="20"/>
        </w:rPr>
        <w:t>„</w:t>
      </w:r>
      <w:r w:rsidRPr="006656EA">
        <w:rPr>
          <w:rFonts w:ascii="Georgia" w:hAnsi="Georgia"/>
          <w:b/>
          <w:bCs/>
          <w:sz w:val="20"/>
          <w:szCs w:val="20"/>
        </w:rPr>
        <w:t>Le siège de Corinthe</w:t>
      </w:r>
      <w:r w:rsidRPr="006656EA">
        <w:rPr>
          <w:rFonts w:ascii="Georgia" w:hAnsi="Georgia"/>
          <w:sz w:val="20"/>
          <w:szCs w:val="20"/>
        </w:rPr>
        <w:t>”</w:t>
      </w:r>
      <w:r w:rsidRPr="009A4699">
        <w:rPr>
          <w:rFonts w:ascii="Georgia" w:hAnsi="Georgia"/>
          <w:b/>
          <w:bCs/>
          <w:i/>
          <w:iCs/>
          <w:sz w:val="20"/>
          <w:szCs w:val="20"/>
        </w:rPr>
        <w:t xml:space="preserve"> </w:t>
      </w:r>
      <w:r w:rsidRPr="006656EA">
        <w:rPr>
          <w:rFonts w:ascii="Georgia" w:hAnsi="Georgia"/>
          <w:sz w:val="20"/>
          <w:szCs w:val="20"/>
        </w:rPr>
        <w:t>(Gioachino Rossini),</w:t>
      </w:r>
      <w:r w:rsidRPr="009A4699">
        <w:rPr>
          <w:rFonts w:ascii="Georgia" w:hAnsi="Georgia"/>
          <w:b/>
          <w:bCs/>
          <w:sz w:val="20"/>
          <w:szCs w:val="20"/>
        </w:rPr>
        <w:t xml:space="preserve"> </w:t>
      </w:r>
      <w:r w:rsidRPr="006656EA">
        <w:rPr>
          <w:rFonts w:ascii="Georgia" w:hAnsi="Georgia"/>
          <w:sz w:val="20"/>
          <w:szCs w:val="20"/>
        </w:rPr>
        <w:t>„</w:t>
      </w:r>
      <w:r w:rsidRPr="006656EA">
        <w:rPr>
          <w:rFonts w:ascii="Georgia" w:hAnsi="Georgia"/>
          <w:b/>
          <w:bCs/>
          <w:sz w:val="20"/>
          <w:szCs w:val="20"/>
        </w:rPr>
        <w:t>La Périchole</w:t>
      </w:r>
      <w:r w:rsidRPr="006656EA">
        <w:rPr>
          <w:rFonts w:ascii="Georgia" w:hAnsi="Georgia"/>
          <w:sz w:val="20"/>
          <w:szCs w:val="20"/>
        </w:rPr>
        <w:t>”</w:t>
      </w:r>
      <w:r w:rsidRPr="009A4699">
        <w:rPr>
          <w:rFonts w:ascii="Georgia" w:hAnsi="Georgia"/>
          <w:b/>
          <w:bCs/>
          <w:sz w:val="20"/>
          <w:szCs w:val="20"/>
        </w:rPr>
        <w:t xml:space="preserve"> </w:t>
      </w:r>
      <w:r w:rsidRPr="006656EA">
        <w:rPr>
          <w:rFonts w:ascii="Georgia" w:hAnsi="Georgia"/>
          <w:sz w:val="20"/>
          <w:szCs w:val="20"/>
        </w:rPr>
        <w:t>(Offenbach, Jacques), Meyerbeer’s</w:t>
      </w:r>
      <w:r w:rsidRPr="009A4699">
        <w:rPr>
          <w:rFonts w:ascii="Georgia" w:hAnsi="Georgia"/>
          <w:b/>
          <w:bCs/>
          <w:sz w:val="20"/>
          <w:szCs w:val="20"/>
        </w:rPr>
        <w:t xml:space="preserve"> </w:t>
      </w:r>
      <w:r w:rsidRPr="006656EA">
        <w:rPr>
          <w:rFonts w:ascii="Georgia" w:hAnsi="Georgia"/>
          <w:b/>
          <w:bCs/>
          <w:sz w:val="20"/>
          <w:szCs w:val="20"/>
        </w:rPr>
        <w:t>„Les Huguenots”,</w:t>
      </w:r>
      <w:r w:rsidRPr="009A4699">
        <w:rPr>
          <w:rFonts w:ascii="Georgia" w:hAnsi="Georgia"/>
          <w:b/>
          <w:bCs/>
          <w:sz w:val="20"/>
          <w:szCs w:val="20"/>
        </w:rPr>
        <w:t xml:space="preserve"> španske </w:t>
      </w:r>
      <w:r w:rsidRPr="006656EA">
        <w:rPr>
          <w:rFonts w:ascii="Georgia" w:hAnsi="Georgia"/>
          <w:sz w:val="20"/>
          <w:szCs w:val="20"/>
        </w:rPr>
        <w:t>„</w:t>
      </w:r>
      <w:r w:rsidRPr="006656EA">
        <w:rPr>
          <w:rFonts w:ascii="Georgia" w:hAnsi="Georgia"/>
          <w:b/>
          <w:bCs/>
          <w:sz w:val="20"/>
          <w:szCs w:val="20"/>
        </w:rPr>
        <w:t>Zarzuele</w:t>
      </w:r>
      <w:r w:rsidRPr="006656EA">
        <w:rPr>
          <w:rFonts w:ascii="Georgia" w:hAnsi="Georgia"/>
          <w:sz w:val="20"/>
          <w:szCs w:val="20"/>
        </w:rPr>
        <w:t>”</w:t>
      </w:r>
      <w:r w:rsidRPr="006656EA">
        <w:rPr>
          <w:rFonts w:ascii="Georgia" w:hAnsi="Georgia"/>
          <w:b/>
          <w:bCs/>
          <w:sz w:val="20"/>
          <w:szCs w:val="20"/>
        </w:rPr>
        <w:t>...</w:t>
      </w:r>
      <w:r w:rsidRPr="006656EA">
        <w:rPr>
          <w:rFonts w:ascii="Georgia" w:hAnsi="Georgia"/>
          <w:sz w:val="20"/>
          <w:szCs w:val="20"/>
        </w:rPr>
        <w:t xml:space="preserve"> </w:t>
      </w:r>
    </w:p>
    <w:p w14:paraId="52659329" w14:textId="77777777" w:rsidR="00F259E8" w:rsidRDefault="00F259E8" w:rsidP="00F259E8">
      <w:pPr>
        <w:jc w:val="both"/>
        <w:rPr>
          <w:rFonts w:ascii="Georgia" w:hAnsi="Georgia"/>
          <w:sz w:val="20"/>
          <w:szCs w:val="20"/>
          <w:lang w:val="sr-Latn-RS"/>
        </w:rPr>
      </w:pPr>
      <w:r w:rsidRPr="006656EA">
        <w:rPr>
          <w:rFonts w:ascii="Georgia" w:hAnsi="Georgia"/>
          <w:sz w:val="20"/>
          <w:szCs w:val="20"/>
          <w:lang w:val="sr-Latn-RS"/>
        </w:rPr>
        <w:t xml:space="preserve"> </w:t>
      </w:r>
    </w:p>
    <w:p w14:paraId="1DCB6F1A" w14:textId="77777777" w:rsidR="00F259E8" w:rsidRPr="009A4699" w:rsidRDefault="00F259E8" w:rsidP="00F259E8">
      <w:pPr>
        <w:jc w:val="both"/>
        <w:rPr>
          <w:rFonts w:ascii="Georgia" w:hAnsi="Georgia"/>
          <w:sz w:val="20"/>
          <w:szCs w:val="20"/>
          <w:lang w:val="sr-Latn-RS"/>
        </w:rPr>
      </w:pPr>
      <w:r w:rsidRPr="009A4699">
        <w:rPr>
          <w:rFonts w:ascii="Georgia" w:hAnsi="Georgia"/>
          <w:b/>
          <w:bCs/>
          <w:i/>
          <w:iCs/>
          <w:sz w:val="20"/>
          <w:szCs w:val="20"/>
          <w:lang w:val="sr-Latn-RS"/>
        </w:rPr>
        <w:t>Jadranka Jovanović</w:t>
      </w:r>
      <w:r w:rsidRPr="009A4699">
        <w:rPr>
          <w:rFonts w:ascii="Georgia" w:hAnsi="Georgia"/>
          <w:sz w:val="20"/>
          <w:szCs w:val="20"/>
          <w:lang w:val="sr-Latn-RS"/>
        </w:rPr>
        <w:t xml:space="preserve"> je do sada realizovala </w:t>
      </w:r>
      <w:r w:rsidRPr="009A4699">
        <w:rPr>
          <w:rFonts w:ascii="Georgia" w:hAnsi="Georgia"/>
          <w:b/>
          <w:bCs/>
          <w:sz w:val="20"/>
          <w:szCs w:val="20"/>
          <w:lang w:val="sr-Latn-RS"/>
        </w:rPr>
        <w:t>10 celovečernjih solističkih koncerata u sali Kolarčeve zadužbine,</w:t>
      </w:r>
      <w:r w:rsidRPr="009A4699">
        <w:rPr>
          <w:rFonts w:ascii="Georgia" w:hAnsi="Georgia"/>
          <w:sz w:val="20"/>
          <w:szCs w:val="20"/>
          <w:lang w:val="sr-Latn-RS"/>
        </w:rPr>
        <w:t xml:space="preserve"> najstarijoj i najprestižnijoj Sali za izvođenje koncerata klasične muzike u Beogradu, kao i </w:t>
      </w:r>
      <w:r w:rsidRPr="009A4699">
        <w:rPr>
          <w:rFonts w:ascii="Georgia" w:hAnsi="Georgia"/>
          <w:b/>
          <w:bCs/>
          <w:sz w:val="20"/>
          <w:szCs w:val="20"/>
          <w:lang w:val="sr-Latn-RS"/>
        </w:rPr>
        <w:t>5 solističkih koncerata u beogradskom „</w:t>
      </w:r>
      <w:hyperlink r:id="rId24" w:history="1">
        <w:r w:rsidRPr="009A4699">
          <w:rPr>
            <w:rStyle w:val="Hyperlink"/>
            <w:rFonts w:ascii="Georgia" w:hAnsi="Georgia"/>
            <w:b/>
            <w:bCs/>
            <w:color w:val="auto"/>
            <w:sz w:val="20"/>
            <w:szCs w:val="20"/>
            <w:u w:val="none"/>
            <w:lang w:val="sr-Latn-RS"/>
          </w:rPr>
          <w:t>Sava Centru</w:t>
        </w:r>
      </w:hyperlink>
      <w:r w:rsidRPr="009A4699">
        <w:rPr>
          <w:rFonts w:ascii="Georgia" w:hAnsi="Georgia"/>
          <w:b/>
          <w:bCs/>
          <w:sz w:val="20"/>
          <w:szCs w:val="20"/>
          <w:lang w:val="sr-Latn-RS"/>
        </w:rPr>
        <w:t>”</w:t>
      </w:r>
      <w:r w:rsidRPr="009A4699">
        <w:rPr>
          <w:rFonts w:ascii="Georgia" w:hAnsi="Georgia"/>
          <w:sz w:val="20"/>
          <w:szCs w:val="20"/>
          <w:lang w:val="sr-Latn-RS"/>
        </w:rPr>
        <w:t xml:space="preserve"> (Međunarodnom kulturnom i kongresnom centru sa 3600 mesta) </w:t>
      </w:r>
      <w:r w:rsidRPr="009A4699">
        <w:rPr>
          <w:rFonts w:ascii="Georgia" w:hAnsi="Georgia"/>
          <w:b/>
          <w:bCs/>
          <w:sz w:val="20"/>
          <w:szCs w:val="20"/>
          <w:lang w:val="sr-Latn-RS"/>
        </w:rPr>
        <w:t>i više od 180 solističkih koncerata širom zemlje i sveta</w:t>
      </w:r>
      <w:r w:rsidRPr="009A4699">
        <w:rPr>
          <w:rFonts w:ascii="Georgia" w:hAnsi="Georgia"/>
          <w:sz w:val="20"/>
          <w:szCs w:val="20"/>
          <w:lang w:val="sr-Latn-RS"/>
        </w:rPr>
        <w:t xml:space="preserve">, uvek u prepunim dvorana sa osmišljenim i inovativnim programima,  kroz koje je pokazala i svoj veliki istraživačko-muzikološki rad, predstavljajući apsolutne repertoarske novine na našim prostorima (pesme na jidiš jeziku, kineskom, švedskom, bugarskom, grčkom, muziku sa Islanda, pesme iz Koreje, sa posebnim akcentom na srspko muzičko stvaralaštvo). </w:t>
      </w:r>
    </w:p>
    <w:p w14:paraId="2071FECE" w14:textId="77777777" w:rsidR="00F259E8" w:rsidRDefault="00F259E8" w:rsidP="00F259E8">
      <w:pPr>
        <w:jc w:val="both"/>
        <w:rPr>
          <w:rFonts w:ascii="Georgia" w:hAnsi="Georgia"/>
          <w:sz w:val="20"/>
          <w:szCs w:val="20"/>
          <w:lang w:val="sr-Latn-RS"/>
        </w:rPr>
      </w:pPr>
      <w:r w:rsidRPr="009A4699">
        <w:rPr>
          <w:rFonts w:ascii="Georgia" w:hAnsi="Georgia"/>
          <w:sz w:val="20"/>
          <w:szCs w:val="20"/>
          <w:lang w:val="sr-Latn-RS"/>
        </w:rPr>
        <w:t>Tokom višedecenijske internacionalne karijere, ni jedan njen nastup na koncertnim podijumima svih meridijana (od Karnegi Hola do Njižnjeg Novgoroda ) nije prošao bez prezentacije srpske umetnosti.</w:t>
      </w:r>
    </w:p>
    <w:p w14:paraId="5048EDD1" w14:textId="77777777" w:rsidR="00F259E8" w:rsidRPr="00E02509" w:rsidRDefault="00F259E8" w:rsidP="00F259E8">
      <w:pPr>
        <w:jc w:val="both"/>
        <w:rPr>
          <w:rFonts w:ascii="Georgia" w:hAnsi="Georgia"/>
          <w:sz w:val="20"/>
          <w:szCs w:val="20"/>
          <w:lang w:val="sr-Latn-RS"/>
        </w:rPr>
      </w:pPr>
      <w:r w:rsidRPr="00E02509">
        <w:rPr>
          <w:rFonts w:ascii="Georgia" w:hAnsi="Georgia"/>
          <w:sz w:val="20"/>
          <w:szCs w:val="20"/>
          <w:lang w:val="sr-Latn-RS"/>
        </w:rPr>
        <w:t>Za ulogu Santuce u operi "Kavalerija Rustikana",P.</w:t>
      </w:r>
      <w:r>
        <w:rPr>
          <w:rFonts w:ascii="Georgia" w:hAnsi="Georgia"/>
          <w:sz w:val="20"/>
          <w:szCs w:val="20"/>
          <w:lang w:val="sr-Latn-RS"/>
        </w:rPr>
        <w:t xml:space="preserve"> </w:t>
      </w:r>
      <w:r w:rsidRPr="00E02509">
        <w:rPr>
          <w:rFonts w:ascii="Georgia" w:hAnsi="Georgia"/>
          <w:sz w:val="20"/>
          <w:szCs w:val="20"/>
          <w:lang w:val="sr-Latn-RS"/>
        </w:rPr>
        <w:t>Maskanjija dobila je godišnju nagradu Udruženja muzičkih umetnika Srbije, za najuspešnije muzičko - izvođačko ostvarenje 1994. godine.</w:t>
      </w:r>
    </w:p>
    <w:p w14:paraId="18D8419F" w14:textId="77777777" w:rsidR="00F259E8" w:rsidRPr="00E02509" w:rsidRDefault="00F259E8" w:rsidP="00F259E8">
      <w:pPr>
        <w:jc w:val="both"/>
        <w:rPr>
          <w:rFonts w:ascii="Georgia" w:hAnsi="Georgia"/>
          <w:sz w:val="20"/>
          <w:szCs w:val="20"/>
          <w:lang w:val="sr-Latn-RS"/>
        </w:rPr>
      </w:pPr>
      <w:r w:rsidRPr="00E02509">
        <w:rPr>
          <w:rFonts w:ascii="Georgia" w:hAnsi="Georgia"/>
          <w:sz w:val="20"/>
          <w:szCs w:val="20"/>
          <w:lang w:val="sr-Latn-RS"/>
        </w:rPr>
        <w:t>2006. godine dobija "Zlatni beočug" za trajni doprinos kulturi Beograda.</w:t>
      </w:r>
    </w:p>
    <w:p w14:paraId="3B5A2A4F" w14:textId="77777777" w:rsidR="00F259E8" w:rsidRPr="009A4699" w:rsidRDefault="00F259E8" w:rsidP="00F259E8">
      <w:pPr>
        <w:jc w:val="both"/>
        <w:rPr>
          <w:rFonts w:ascii="Georgia" w:hAnsi="Georgia"/>
          <w:sz w:val="20"/>
          <w:szCs w:val="20"/>
          <w:lang w:val="sr-Latn-RS"/>
        </w:rPr>
      </w:pPr>
      <w:r w:rsidRPr="009A4699">
        <w:rPr>
          <w:rFonts w:ascii="Georgia" w:hAnsi="Georgia"/>
          <w:sz w:val="20"/>
          <w:szCs w:val="20"/>
          <w:lang w:val="sr-Latn-RS"/>
        </w:rPr>
        <w:t>Na</w:t>
      </w:r>
      <w:r w:rsidRPr="009A4699">
        <w:rPr>
          <w:rFonts w:ascii="Georgia" w:hAnsi="Georgia"/>
          <w:b/>
          <w:bCs/>
          <w:sz w:val="20"/>
          <w:szCs w:val="20"/>
          <w:lang w:val="sr-Latn-RS"/>
        </w:rPr>
        <w:t xml:space="preserve"> Gala koncertu </w:t>
      </w:r>
      <w:r w:rsidRPr="009A4699">
        <w:rPr>
          <w:rFonts w:ascii="Georgia" w:hAnsi="Georgia"/>
          <w:sz w:val="20"/>
          <w:szCs w:val="20"/>
          <w:lang w:val="sr-Latn-RS"/>
        </w:rPr>
        <w:t xml:space="preserve">slavnog </w:t>
      </w:r>
      <w:r w:rsidRPr="009A4699">
        <w:rPr>
          <w:rFonts w:ascii="Georgia" w:hAnsi="Georgia"/>
          <w:b/>
          <w:bCs/>
          <w:sz w:val="20"/>
          <w:szCs w:val="20"/>
          <w:lang w:val="sr-Latn-RS"/>
        </w:rPr>
        <w:t>Plasida Dominga u Beogradu 2014</w:t>
      </w:r>
      <w:r w:rsidRPr="009A4699">
        <w:rPr>
          <w:rFonts w:ascii="Georgia" w:hAnsi="Georgia"/>
          <w:sz w:val="20"/>
          <w:szCs w:val="20"/>
          <w:lang w:val="sr-Latn-RS"/>
        </w:rPr>
        <w:t>. u „</w:t>
      </w:r>
      <w:r w:rsidRPr="009A4699">
        <w:rPr>
          <w:rFonts w:ascii="Georgia" w:hAnsi="Georgia"/>
          <w:b/>
          <w:bCs/>
          <w:sz w:val="20"/>
          <w:szCs w:val="20"/>
          <w:lang w:val="sr-Latn-RS"/>
        </w:rPr>
        <w:t>Kombank Areni</w:t>
      </w:r>
      <w:r w:rsidRPr="009A4699">
        <w:rPr>
          <w:rFonts w:ascii="Georgia" w:hAnsi="Georgia"/>
          <w:sz w:val="20"/>
          <w:szCs w:val="20"/>
          <w:lang w:val="sr-Latn-RS"/>
        </w:rPr>
        <w:t>” (</w:t>
      </w:r>
      <w:hyperlink r:id="rId25" w:history="1">
        <w:r w:rsidRPr="009A4699">
          <w:rPr>
            <w:rStyle w:val="Hyperlink"/>
            <w:rFonts w:ascii="Georgia" w:hAnsi="Georgia"/>
            <w:b/>
            <w:bCs/>
            <w:color w:val="auto"/>
            <w:sz w:val="20"/>
            <w:szCs w:val="20"/>
            <w:u w:val="none"/>
            <w:lang w:val="sr-Latn-RS"/>
          </w:rPr>
          <w:t>Štark Arena</w:t>
        </w:r>
      </w:hyperlink>
      <w:r w:rsidRPr="009A4699">
        <w:rPr>
          <w:rFonts w:ascii="Georgia" w:hAnsi="Georgia"/>
          <w:sz w:val="20"/>
          <w:szCs w:val="20"/>
          <w:lang w:val="sr-Latn-RS"/>
        </w:rPr>
        <w:t xml:space="preserve">) </w:t>
      </w:r>
      <w:r w:rsidRPr="009A4699">
        <w:rPr>
          <w:rFonts w:ascii="Georgia" w:hAnsi="Georgia"/>
          <w:b/>
          <w:bCs/>
          <w:sz w:val="20"/>
          <w:szCs w:val="20"/>
          <w:lang w:val="sr-Latn-RS"/>
        </w:rPr>
        <w:t>bila je počastvovana da u svom rodnom gradu bude njegov specijalni gost</w:t>
      </w:r>
      <w:r w:rsidRPr="009A4699">
        <w:rPr>
          <w:rFonts w:ascii="Georgia" w:hAnsi="Georgia"/>
          <w:sz w:val="20"/>
          <w:szCs w:val="20"/>
          <w:lang w:val="sr-Latn-RS"/>
        </w:rPr>
        <w:t>.</w:t>
      </w:r>
    </w:p>
    <w:p w14:paraId="0D15DF5C" w14:textId="77777777" w:rsidR="00F259E8" w:rsidRPr="009A4699" w:rsidRDefault="00F259E8" w:rsidP="00F259E8">
      <w:pPr>
        <w:jc w:val="both"/>
        <w:rPr>
          <w:rFonts w:ascii="Georgia" w:hAnsi="Georgia"/>
          <w:sz w:val="20"/>
          <w:szCs w:val="20"/>
          <w:lang w:val="sr-Latn-RS"/>
        </w:rPr>
      </w:pPr>
      <w:r w:rsidRPr="009A4699">
        <w:rPr>
          <w:rFonts w:ascii="Georgia" w:hAnsi="Georgia"/>
          <w:sz w:val="20"/>
          <w:szCs w:val="20"/>
          <w:lang w:val="sr-Latn-RS"/>
        </w:rPr>
        <w:t xml:space="preserve">2015. godine dobija </w:t>
      </w:r>
      <w:r w:rsidRPr="009A4699">
        <w:rPr>
          <w:rFonts w:ascii="Georgia" w:hAnsi="Georgia"/>
          <w:b/>
          <w:bCs/>
          <w:sz w:val="20"/>
          <w:szCs w:val="20"/>
          <w:lang w:val="sr-Latn-RS"/>
        </w:rPr>
        <w:t>Izuzetnu Vukovu nagradu za 2015. godinu</w:t>
      </w:r>
      <w:r w:rsidRPr="009A4699">
        <w:rPr>
          <w:rFonts w:ascii="Georgia" w:hAnsi="Georgia"/>
          <w:sz w:val="20"/>
          <w:szCs w:val="20"/>
          <w:lang w:val="sr-Latn-RS"/>
        </w:rPr>
        <w:t xml:space="preserve"> </w:t>
      </w:r>
      <w:r w:rsidRPr="009A4699">
        <w:rPr>
          <w:rFonts w:ascii="Georgia" w:hAnsi="Georgia"/>
          <w:b/>
          <w:bCs/>
          <w:sz w:val="20"/>
          <w:szCs w:val="20"/>
          <w:lang w:val="sr-Latn-RS"/>
        </w:rPr>
        <w:t>za poseban doprinos kulturi Srbije</w:t>
      </w:r>
      <w:r w:rsidRPr="009A4699">
        <w:rPr>
          <w:rFonts w:ascii="Georgia" w:hAnsi="Georgia"/>
          <w:sz w:val="20"/>
          <w:szCs w:val="20"/>
          <w:lang w:val="sr-Latn-RS"/>
        </w:rPr>
        <w:t>.</w:t>
      </w:r>
    </w:p>
    <w:p w14:paraId="1B268AEA" w14:textId="77777777" w:rsidR="00F259E8" w:rsidRPr="009A4699" w:rsidRDefault="00F259E8" w:rsidP="00F259E8">
      <w:pPr>
        <w:jc w:val="both"/>
        <w:rPr>
          <w:rFonts w:ascii="Georgia" w:hAnsi="Georgia"/>
          <w:b/>
          <w:bCs/>
          <w:i/>
          <w:iCs/>
          <w:sz w:val="20"/>
          <w:szCs w:val="20"/>
          <w:lang w:val="sr-Latn-RS"/>
        </w:rPr>
      </w:pPr>
      <w:r w:rsidRPr="009A4699">
        <w:rPr>
          <w:rFonts w:ascii="Georgia" w:hAnsi="Georgia"/>
          <w:b/>
          <w:bCs/>
          <w:sz w:val="20"/>
          <w:szCs w:val="20"/>
          <w:lang w:val="sr-Latn-RS"/>
        </w:rPr>
        <w:t>2016. godine objavljena je knjiga „Recondita armonia“</w:t>
      </w:r>
      <w:r w:rsidRPr="009A4699">
        <w:rPr>
          <w:rFonts w:ascii="Georgia" w:hAnsi="Georgia"/>
          <w:sz w:val="20"/>
          <w:szCs w:val="20"/>
          <w:lang w:val="sr-Latn-RS"/>
        </w:rPr>
        <w:t xml:space="preserve"> uvaženog italijanskog muzičkog kritičara </w:t>
      </w:r>
      <w:r w:rsidRPr="009A4699">
        <w:rPr>
          <w:rFonts w:ascii="Georgia" w:hAnsi="Georgia"/>
          <w:b/>
          <w:bCs/>
          <w:sz w:val="20"/>
          <w:szCs w:val="20"/>
          <w:lang w:val="sr-Latn-RS"/>
        </w:rPr>
        <w:t>Bruno Baudissone</w:t>
      </w:r>
      <w:r w:rsidRPr="009A4699">
        <w:rPr>
          <w:rFonts w:ascii="Georgia" w:hAnsi="Georgia"/>
          <w:sz w:val="20"/>
          <w:szCs w:val="20"/>
          <w:lang w:val="sr-Latn-RS"/>
        </w:rPr>
        <w:t xml:space="preserve"> posvećena operskim umetnicima koji su ostavili neizbrisiv trag u italijanskim operskim kućama u poslednje tri decenije. </w:t>
      </w:r>
      <w:r w:rsidRPr="009A4699">
        <w:rPr>
          <w:rFonts w:ascii="Georgia" w:hAnsi="Georgia"/>
          <w:b/>
          <w:bCs/>
          <w:sz w:val="20"/>
          <w:szCs w:val="20"/>
          <w:lang w:val="sr-Latn-RS"/>
        </w:rPr>
        <w:t xml:space="preserve">Značajno mesto u ovoj knjizi pripalo je </w:t>
      </w:r>
      <w:r w:rsidRPr="009A4699">
        <w:rPr>
          <w:rFonts w:ascii="Georgia" w:hAnsi="Georgia"/>
          <w:b/>
          <w:bCs/>
          <w:i/>
          <w:iCs/>
          <w:sz w:val="20"/>
          <w:szCs w:val="20"/>
          <w:lang w:val="sr-Latn-RS"/>
        </w:rPr>
        <w:t>Jadranki Jovanović.</w:t>
      </w:r>
    </w:p>
    <w:p w14:paraId="30ABF938" w14:textId="77777777" w:rsidR="00F259E8" w:rsidRPr="009A4699" w:rsidRDefault="00F259E8" w:rsidP="00F259E8">
      <w:pPr>
        <w:jc w:val="both"/>
        <w:rPr>
          <w:rFonts w:ascii="Georgia" w:hAnsi="Georgia"/>
          <w:sz w:val="20"/>
          <w:szCs w:val="20"/>
          <w:lang w:val="sr-Latn-RS"/>
        </w:rPr>
      </w:pPr>
      <w:r w:rsidRPr="009A4699">
        <w:rPr>
          <w:rFonts w:ascii="Georgia" w:hAnsi="Georgia"/>
          <w:b/>
          <w:bCs/>
          <w:sz w:val="20"/>
          <w:szCs w:val="20"/>
          <w:lang w:val="sr-Latn-RS"/>
        </w:rPr>
        <w:t>2019</w:t>
      </w:r>
      <w:r w:rsidRPr="009A4699">
        <w:rPr>
          <w:rFonts w:ascii="Georgia" w:hAnsi="Georgia"/>
          <w:sz w:val="20"/>
          <w:szCs w:val="20"/>
          <w:lang w:val="sr-Latn-RS"/>
        </w:rPr>
        <w:t xml:space="preserve">. godine Jadranki Jovanović uručena je </w:t>
      </w:r>
      <w:r w:rsidRPr="009A4699">
        <w:rPr>
          <w:rFonts w:ascii="Georgia" w:hAnsi="Georgia"/>
          <w:b/>
          <w:bCs/>
          <w:sz w:val="20"/>
          <w:szCs w:val="20"/>
          <w:lang w:val="sr-Latn-RS"/>
        </w:rPr>
        <w:t>u Trstu</w:t>
      </w:r>
      <w:r w:rsidRPr="009A4699">
        <w:rPr>
          <w:rFonts w:ascii="Georgia" w:hAnsi="Georgia"/>
          <w:sz w:val="20"/>
          <w:szCs w:val="20"/>
          <w:lang w:val="sr-Latn-RS"/>
        </w:rPr>
        <w:t xml:space="preserve">, </w:t>
      </w:r>
      <w:r w:rsidRPr="009A4699">
        <w:rPr>
          <w:rFonts w:ascii="Georgia" w:hAnsi="Georgia"/>
          <w:b/>
          <w:bCs/>
          <w:sz w:val="20"/>
          <w:szCs w:val="20"/>
          <w:lang w:val="sr-Latn-RS"/>
        </w:rPr>
        <w:t>prestižna Međunarodna nagrada za operetu</w:t>
      </w:r>
      <w:r w:rsidRPr="009A4699">
        <w:rPr>
          <w:rFonts w:ascii="Georgia" w:hAnsi="Georgia"/>
          <w:sz w:val="20"/>
          <w:szCs w:val="20"/>
          <w:lang w:val="sr-Latn-RS"/>
        </w:rPr>
        <w:t xml:space="preserve">, koju dodeljuje Međunarodna asocijacija operete, regije u severnoj Italiji. </w:t>
      </w:r>
    </w:p>
    <w:p w14:paraId="50849463" w14:textId="77777777" w:rsidR="00F259E8" w:rsidRDefault="00F259E8" w:rsidP="00F259E8">
      <w:pPr>
        <w:jc w:val="both"/>
        <w:rPr>
          <w:rFonts w:ascii="Georgia" w:hAnsi="Georgia"/>
          <w:b/>
          <w:bCs/>
          <w:sz w:val="20"/>
          <w:szCs w:val="20"/>
          <w:lang w:val="sr-Latn-RS"/>
        </w:rPr>
      </w:pPr>
      <w:r w:rsidRPr="009A4699">
        <w:rPr>
          <w:rFonts w:ascii="Georgia" w:hAnsi="Georgia"/>
          <w:b/>
          <w:bCs/>
          <w:sz w:val="20"/>
          <w:szCs w:val="20"/>
          <w:lang w:val="sr-Latn-RS"/>
        </w:rPr>
        <w:t xml:space="preserve">2020. </w:t>
      </w:r>
      <w:hyperlink r:id="rId26" w:history="1">
        <w:r w:rsidRPr="009A4699">
          <w:rPr>
            <w:rStyle w:val="Hyperlink"/>
            <w:rFonts w:ascii="Georgia" w:hAnsi="Georgia"/>
            <w:b/>
            <w:bCs/>
            <w:color w:val="auto"/>
            <w:sz w:val="20"/>
            <w:szCs w:val="20"/>
            <w:u w:val="none"/>
            <w:lang w:val="sr-Latn-RS"/>
          </w:rPr>
          <w:t>Narodno pozorište u Beogradu</w:t>
        </w:r>
      </w:hyperlink>
      <w:r w:rsidRPr="009A4699">
        <w:rPr>
          <w:rFonts w:ascii="Georgia" w:hAnsi="Georgia"/>
          <w:b/>
          <w:bCs/>
          <w:sz w:val="20"/>
          <w:szCs w:val="20"/>
          <w:lang w:val="sr-Latn-RS"/>
        </w:rPr>
        <w:t xml:space="preserve"> </w:t>
      </w:r>
      <w:r w:rsidRPr="009A4699">
        <w:rPr>
          <w:rFonts w:ascii="Georgia" w:hAnsi="Georgia"/>
          <w:sz w:val="20"/>
          <w:szCs w:val="20"/>
          <w:lang w:val="sr-Latn-RS"/>
        </w:rPr>
        <w:t>dodeljuje joj</w:t>
      </w:r>
      <w:r w:rsidRPr="009A4699">
        <w:rPr>
          <w:rFonts w:ascii="Georgia" w:hAnsi="Georgia"/>
          <w:b/>
          <w:bCs/>
          <w:sz w:val="20"/>
          <w:szCs w:val="20"/>
          <w:lang w:val="sr-Latn-RS"/>
        </w:rPr>
        <w:t xml:space="preserve"> Nagradu za izuzetan značaj i ukupan umetnički doprinos u razvoju kulture.</w:t>
      </w:r>
    </w:p>
    <w:p w14:paraId="093D78E7" w14:textId="77777777" w:rsidR="00F259E8" w:rsidRPr="009A4699" w:rsidRDefault="00F259E8" w:rsidP="00F259E8">
      <w:pPr>
        <w:jc w:val="both"/>
        <w:rPr>
          <w:rFonts w:ascii="Georgia" w:hAnsi="Georgia"/>
          <w:b/>
          <w:bCs/>
          <w:sz w:val="20"/>
          <w:szCs w:val="20"/>
          <w:lang w:val="sr-Latn-RS"/>
        </w:rPr>
      </w:pPr>
      <w:r w:rsidRPr="00A54BC2">
        <w:rPr>
          <w:rFonts w:ascii="Georgia" w:hAnsi="Georgia"/>
          <w:b/>
          <w:bCs/>
          <w:sz w:val="20"/>
          <w:szCs w:val="20"/>
          <w:lang w:val="sr-Latn-RS"/>
        </w:rPr>
        <w:t>2021. Predsednik Republike Srbije Aleksandar Vučić, odlikovao je povodom Dana državnosti Srbije, primadonu Jadranku Jovanović ordenom Karađorđeve zvezde prvog stepena, za naročite zasluge u predstavljanju Republike Srbije i postignute rezultate u oblasti operske umetnosti.</w:t>
      </w:r>
    </w:p>
    <w:p w14:paraId="1653EEB7" w14:textId="77777777" w:rsidR="00F259E8" w:rsidRPr="009A4699" w:rsidRDefault="00F259E8" w:rsidP="00F259E8">
      <w:pPr>
        <w:jc w:val="both"/>
        <w:rPr>
          <w:rFonts w:ascii="Georgia" w:hAnsi="Georgia"/>
          <w:sz w:val="20"/>
          <w:szCs w:val="20"/>
          <w:lang w:val="sr-Latn-RS"/>
        </w:rPr>
      </w:pPr>
      <w:r w:rsidRPr="009A4699">
        <w:rPr>
          <w:rFonts w:ascii="Georgia" w:hAnsi="Georgia"/>
          <w:sz w:val="20"/>
          <w:szCs w:val="20"/>
          <w:lang w:val="sr-Latn-RS"/>
        </w:rPr>
        <w:t xml:space="preserve">Rođena je u Beogradu, gde je na </w:t>
      </w:r>
      <w:hyperlink r:id="rId27" w:history="1">
        <w:r w:rsidRPr="009A4699">
          <w:rPr>
            <w:rStyle w:val="Hyperlink"/>
            <w:rFonts w:ascii="Georgia" w:hAnsi="Georgia"/>
            <w:b/>
            <w:bCs/>
            <w:color w:val="auto"/>
            <w:sz w:val="20"/>
            <w:szCs w:val="20"/>
            <w:u w:val="none"/>
            <w:lang w:val="sr-Latn-RS"/>
          </w:rPr>
          <w:t>Fakultetu muzič</w:t>
        </w:r>
        <w:r w:rsidRPr="009A4699">
          <w:rPr>
            <w:rStyle w:val="Hyperlink"/>
            <w:rFonts w:ascii="Georgia" w:hAnsi="Georgia"/>
            <w:b/>
            <w:bCs/>
            <w:color w:val="auto"/>
            <w:sz w:val="20"/>
            <w:szCs w:val="20"/>
            <w:u w:val="none"/>
            <w:lang w:val="sr-Latn-RS"/>
          </w:rPr>
          <w:t>k</w:t>
        </w:r>
        <w:r w:rsidRPr="009A4699">
          <w:rPr>
            <w:rStyle w:val="Hyperlink"/>
            <w:rFonts w:ascii="Georgia" w:hAnsi="Georgia"/>
            <w:b/>
            <w:bCs/>
            <w:color w:val="auto"/>
            <w:sz w:val="20"/>
            <w:szCs w:val="20"/>
            <w:u w:val="none"/>
            <w:lang w:val="sr-Latn-RS"/>
          </w:rPr>
          <w:t>e umetnosti</w:t>
        </w:r>
      </w:hyperlink>
      <w:r w:rsidRPr="009A4699">
        <w:rPr>
          <w:rFonts w:ascii="Georgia" w:hAnsi="Georgia"/>
          <w:sz w:val="20"/>
          <w:szCs w:val="20"/>
          <w:lang w:val="sr-Latn-RS"/>
        </w:rPr>
        <w:t xml:space="preserve"> stekla </w:t>
      </w:r>
      <w:r w:rsidRPr="009A4699">
        <w:rPr>
          <w:rFonts w:ascii="Georgia" w:hAnsi="Georgia"/>
          <w:b/>
          <w:bCs/>
          <w:sz w:val="20"/>
          <w:szCs w:val="20"/>
          <w:lang w:val="sr-Latn-RS"/>
        </w:rPr>
        <w:t>dve univerzitetske diplome</w:t>
      </w:r>
      <w:r w:rsidRPr="009A4699">
        <w:rPr>
          <w:rFonts w:ascii="Georgia" w:hAnsi="Georgia"/>
          <w:sz w:val="20"/>
          <w:szCs w:val="20"/>
          <w:lang w:val="sr-Latn-RS"/>
        </w:rPr>
        <w:t xml:space="preserve">: na teoretskom odseku, i na odseku za solo pevanje. </w:t>
      </w:r>
      <w:r w:rsidRPr="009A4699">
        <w:rPr>
          <w:rFonts w:ascii="Georgia" w:hAnsi="Georgia"/>
          <w:b/>
          <w:bCs/>
          <w:sz w:val="20"/>
          <w:szCs w:val="20"/>
          <w:lang w:val="sr-Latn-RS"/>
        </w:rPr>
        <w:t>Na odseku za solo pevanje je i magistrirala.</w:t>
      </w:r>
    </w:p>
    <w:p w14:paraId="2CF9B02F" w14:textId="77777777" w:rsidR="00F259E8" w:rsidRPr="009A4699" w:rsidRDefault="00F259E8" w:rsidP="00F259E8">
      <w:pPr>
        <w:jc w:val="both"/>
        <w:rPr>
          <w:rFonts w:ascii="Georgia" w:hAnsi="Georgia"/>
          <w:sz w:val="20"/>
          <w:szCs w:val="20"/>
          <w:lang w:val="sr-Latn-RS"/>
        </w:rPr>
      </w:pPr>
      <w:r w:rsidRPr="009A4699">
        <w:rPr>
          <w:rFonts w:ascii="Georgia" w:hAnsi="Georgia"/>
          <w:sz w:val="20"/>
          <w:szCs w:val="20"/>
          <w:lang w:val="sr-Latn-RS"/>
        </w:rPr>
        <w:t>Njenu umetničku biografiju obeležio je i rad na filmu, igrala je glavnu ulogu, opersku primadonu u filmu "</w:t>
      </w:r>
      <w:r w:rsidRPr="009A4699">
        <w:rPr>
          <w:rFonts w:ascii="Georgia" w:hAnsi="Georgia"/>
          <w:b/>
          <w:bCs/>
          <w:i/>
          <w:iCs/>
          <w:sz w:val="20"/>
          <w:szCs w:val="20"/>
          <w:lang w:val="sr-Latn-RS"/>
        </w:rPr>
        <w:t>Znakovi</w:t>
      </w:r>
      <w:r w:rsidRPr="009A4699">
        <w:rPr>
          <w:rFonts w:ascii="Georgia" w:hAnsi="Georgia"/>
          <w:sz w:val="20"/>
          <w:szCs w:val="20"/>
          <w:lang w:val="sr-Latn-RS"/>
        </w:rPr>
        <w:t xml:space="preserve">", snimljenom po noveli srpskog nobelovca </w:t>
      </w:r>
      <w:r w:rsidRPr="009A4699">
        <w:rPr>
          <w:rFonts w:ascii="Georgia" w:hAnsi="Georgia"/>
          <w:b/>
          <w:bCs/>
          <w:sz w:val="20"/>
          <w:szCs w:val="20"/>
          <w:lang w:val="sr-Latn-RS"/>
        </w:rPr>
        <w:t>Ive Andrića</w:t>
      </w:r>
      <w:r w:rsidRPr="009A4699">
        <w:rPr>
          <w:rFonts w:ascii="Georgia" w:hAnsi="Georgia"/>
          <w:sz w:val="20"/>
          <w:szCs w:val="20"/>
          <w:lang w:val="sr-Latn-RS"/>
        </w:rPr>
        <w:t xml:space="preserve">. Tumačila je i ulogu glumice Anete u poznatoj </w:t>
      </w:r>
      <w:r w:rsidRPr="009A4699">
        <w:rPr>
          <w:rFonts w:ascii="Georgia" w:hAnsi="Georgia"/>
          <w:b/>
          <w:bCs/>
          <w:sz w:val="20"/>
          <w:szCs w:val="20"/>
          <w:lang w:val="sr-Latn-RS"/>
        </w:rPr>
        <w:t>TV seriji ‚‚Moj rođak sa sela”</w:t>
      </w:r>
      <w:r w:rsidRPr="009A4699">
        <w:rPr>
          <w:rFonts w:ascii="Georgia" w:hAnsi="Georgia"/>
          <w:sz w:val="20"/>
          <w:szCs w:val="20"/>
          <w:lang w:val="sr-Latn-RS"/>
        </w:rPr>
        <w:t xml:space="preserve"> po scenariju Radoslava Pavlovića.      </w:t>
      </w:r>
    </w:p>
    <w:p w14:paraId="01E8BC6A" w14:textId="77777777" w:rsidR="00F259E8" w:rsidRPr="009A4699" w:rsidRDefault="00F259E8" w:rsidP="00F259E8">
      <w:pPr>
        <w:jc w:val="both"/>
        <w:rPr>
          <w:rFonts w:ascii="Georgia" w:hAnsi="Georgia"/>
          <w:sz w:val="20"/>
          <w:szCs w:val="20"/>
          <w:lang w:val="sr-Latn-RS"/>
        </w:rPr>
      </w:pPr>
      <w:bookmarkStart w:id="2" w:name="_Hlk57234842"/>
      <w:r w:rsidRPr="009A4699">
        <w:rPr>
          <w:rFonts w:ascii="Georgia" w:hAnsi="Georgia"/>
          <w:sz w:val="20"/>
          <w:szCs w:val="20"/>
          <w:lang w:val="sr-Latn-RS"/>
        </w:rPr>
        <w:t>Učestvovala je u mnogobrojnim radio - televizijskim emisijama (Rai, Rai III, TV Sicilija, BiBiSi, Kanalu 5, TV Katania, TV Kagljari, TV Portotož...) kao i u specijalnim emisijama posvećenim njenom radu. Za Radio Beograd snimila je operu „</w:t>
      </w:r>
      <w:r w:rsidRPr="006656EA">
        <w:rPr>
          <w:rFonts w:ascii="Georgia" w:hAnsi="Georgia"/>
          <w:b/>
          <w:bCs/>
          <w:sz w:val="20"/>
          <w:szCs w:val="20"/>
          <w:lang w:val="sr-Latn-RS"/>
        </w:rPr>
        <w:t>Kleopatra</w:t>
      </w:r>
      <w:r w:rsidRPr="009A4699">
        <w:rPr>
          <w:rFonts w:ascii="Georgia" w:hAnsi="Georgia"/>
          <w:sz w:val="20"/>
          <w:szCs w:val="20"/>
          <w:lang w:val="sr-Latn-RS"/>
        </w:rPr>
        <w:t>’’ M. Logara. Premijerno je izvela i snimila dve arije iz opere „</w:t>
      </w:r>
      <w:r w:rsidRPr="006656EA">
        <w:rPr>
          <w:rFonts w:ascii="Georgia" w:hAnsi="Georgia"/>
          <w:b/>
          <w:bCs/>
          <w:sz w:val="20"/>
          <w:szCs w:val="20"/>
          <w:lang w:val="sr-Latn-RS"/>
        </w:rPr>
        <w:t>Hasanaginica</w:t>
      </w:r>
      <w:r w:rsidRPr="009A4699">
        <w:rPr>
          <w:rFonts w:ascii="Georgia" w:hAnsi="Georgia"/>
          <w:sz w:val="20"/>
          <w:szCs w:val="20"/>
          <w:lang w:val="sr-Latn-RS"/>
        </w:rPr>
        <w:t>’’ R. Kambaskovića, specijalno rađene u vidu spotova za emisiju ’’TV Premijera’’ klasične muzike, na RTS-u.</w:t>
      </w:r>
    </w:p>
    <w:p w14:paraId="5890F0F8" w14:textId="77777777" w:rsidR="00F259E8" w:rsidRPr="009A4699" w:rsidRDefault="00F259E8" w:rsidP="00F259E8">
      <w:pPr>
        <w:jc w:val="both"/>
        <w:rPr>
          <w:rFonts w:ascii="Georgia" w:hAnsi="Georgia"/>
          <w:sz w:val="20"/>
          <w:szCs w:val="20"/>
          <w:lang w:val="sr-Latn-RS"/>
        </w:rPr>
      </w:pPr>
      <w:r w:rsidRPr="009A4699">
        <w:rPr>
          <w:rFonts w:ascii="Georgia" w:hAnsi="Georgia"/>
          <w:sz w:val="20"/>
          <w:szCs w:val="20"/>
          <w:lang w:val="sr-Latn-RS"/>
        </w:rPr>
        <w:lastRenderedPageBreak/>
        <w:t>Pored „Sjajno izbrušenog glasa, sa frazama koje su interpretirane zbunjujućom lakoćom plasirane sa prvoklasnim talentom” (</w:t>
      </w:r>
      <w:hyperlink r:id="rId28" w:history="1">
        <w:r w:rsidRPr="009A4699">
          <w:rPr>
            <w:rStyle w:val="Hyperlink"/>
            <w:rFonts w:ascii="Georgia" w:hAnsi="Georgia"/>
            <w:b/>
            <w:bCs/>
            <w:color w:val="auto"/>
            <w:sz w:val="20"/>
            <w:szCs w:val="20"/>
            <w:u w:val="none"/>
            <w:lang w:val="sr-Latn-RS"/>
          </w:rPr>
          <w:t>Nice Matin</w:t>
        </w:r>
      </w:hyperlink>
      <w:r w:rsidRPr="009A4699">
        <w:rPr>
          <w:rFonts w:ascii="Georgia" w:hAnsi="Georgia"/>
          <w:sz w:val="20"/>
          <w:szCs w:val="20"/>
          <w:lang w:val="sr-Latn-RS"/>
        </w:rPr>
        <w:t>-Francuska) kritičari širom sveta uvek su  isticali i njenu „Briljantnu scensku pojavu” (Ciriški „Lin</w:t>
      </w:r>
      <w:r>
        <w:rPr>
          <w:rFonts w:ascii="Georgia" w:hAnsi="Georgia"/>
          <w:sz w:val="20"/>
          <w:szCs w:val="20"/>
          <w:lang w:val="sr-Latn-RS"/>
        </w:rPr>
        <w:t>th</w:t>
      </w:r>
      <w:r w:rsidRPr="009A4699">
        <w:rPr>
          <w:rFonts w:ascii="Georgia" w:hAnsi="Georgia"/>
          <w:sz w:val="20"/>
          <w:szCs w:val="20"/>
          <w:lang w:val="sr-Latn-RS"/>
        </w:rPr>
        <w:t xml:space="preserve"> Cajtung”).</w:t>
      </w:r>
    </w:p>
    <w:p w14:paraId="4B79385B" w14:textId="77777777" w:rsidR="00F259E8" w:rsidRPr="009A4699" w:rsidRDefault="00F259E8" w:rsidP="00F259E8">
      <w:pPr>
        <w:jc w:val="both"/>
        <w:rPr>
          <w:rFonts w:ascii="Georgia" w:hAnsi="Georgia"/>
          <w:sz w:val="20"/>
          <w:szCs w:val="20"/>
          <w:lang w:val="sr-Latn-RS"/>
        </w:rPr>
      </w:pPr>
      <w:r w:rsidRPr="009A4699">
        <w:rPr>
          <w:rFonts w:ascii="Georgia" w:hAnsi="Georgia"/>
          <w:sz w:val="20"/>
          <w:szCs w:val="20"/>
          <w:lang w:val="sr-Latn-RS"/>
        </w:rPr>
        <w:t xml:space="preserve">Od 2016. godine </w:t>
      </w:r>
      <w:r w:rsidRPr="009A4699">
        <w:rPr>
          <w:rFonts w:ascii="Georgia" w:hAnsi="Georgia"/>
          <w:b/>
          <w:bCs/>
          <w:i/>
          <w:iCs/>
          <w:sz w:val="20"/>
          <w:szCs w:val="20"/>
          <w:lang w:val="sr-Latn-RS"/>
        </w:rPr>
        <w:t>Jadranka Jovanović</w:t>
      </w:r>
      <w:r w:rsidRPr="009A4699">
        <w:rPr>
          <w:rFonts w:ascii="Georgia" w:hAnsi="Georgia"/>
          <w:sz w:val="20"/>
          <w:szCs w:val="20"/>
          <w:lang w:val="sr-Latn-RS"/>
        </w:rPr>
        <w:t xml:space="preserve"> narodni je poslanik u</w:t>
      </w:r>
      <w:r w:rsidRPr="009A4699">
        <w:rPr>
          <w:rFonts w:ascii="Georgia" w:hAnsi="Georgia"/>
          <w:b/>
          <w:bCs/>
          <w:sz w:val="20"/>
          <w:szCs w:val="20"/>
          <w:lang w:val="sr-Latn-RS"/>
        </w:rPr>
        <w:t xml:space="preserve"> </w:t>
      </w:r>
      <w:hyperlink r:id="rId29" w:history="1">
        <w:r w:rsidRPr="009A4699">
          <w:rPr>
            <w:rStyle w:val="Hyperlink"/>
            <w:rFonts w:ascii="Georgia" w:hAnsi="Georgia"/>
            <w:b/>
            <w:bCs/>
            <w:color w:val="auto"/>
            <w:sz w:val="20"/>
            <w:szCs w:val="20"/>
            <w:u w:val="none"/>
            <w:lang w:val="sr-Latn-RS"/>
          </w:rPr>
          <w:t>Narodnoj sku</w:t>
        </w:r>
        <w:r w:rsidRPr="009A4699">
          <w:rPr>
            <w:rStyle w:val="Hyperlink"/>
            <w:rFonts w:ascii="Georgia" w:hAnsi="Georgia"/>
            <w:b/>
            <w:bCs/>
            <w:color w:val="auto"/>
            <w:sz w:val="20"/>
            <w:szCs w:val="20"/>
            <w:u w:val="none"/>
            <w:lang w:val="sr-Latn-RS"/>
          </w:rPr>
          <w:t>p</w:t>
        </w:r>
        <w:r w:rsidRPr="009A4699">
          <w:rPr>
            <w:rStyle w:val="Hyperlink"/>
            <w:rFonts w:ascii="Georgia" w:hAnsi="Georgia"/>
            <w:b/>
            <w:bCs/>
            <w:color w:val="auto"/>
            <w:sz w:val="20"/>
            <w:szCs w:val="20"/>
            <w:u w:val="none"/>
            <w:lang w:val="sr-Latn-RS"/>
          </w:rPr>
          <w:t>štini Republike Srbije</w:t>
        </w:r>
        <w:r w:rsidRPr="009A4699">
          <w:rPr>
            <w:rStyle w:val="Hyperlink"/>
            <w:rFonts w:ascii="Georgia" w:hAnsi="Georgia"/>
            <w:color w:val="auto"/>
            <w:sz w:val="20"/>
            <w:szCs w:val="20"/>
            <w:u w:val="none"/>
            <w:lang w:val="sr-Latn-RS"/>
          </w:rPr>
          <w:t>.</w:t>
        </w:r>
      </w:hyperlink>
    </w:p>
    <w:p w14:paraId="0473D8DF" w14:textId="77777777" w:rsidR="00F259E8" w:rsidRPr="009A4699" w:rsidRDefault="00F259E8" w:rsidP="00F259E8">
      <w:pPr>
        <w:jc w:val="both"/>
        <w:rPr>
          <w:rFonts w:ascii="Georgia" w:hAnsi="Georgia"/>
          <w:sz w:val="20"/>
          <w:szCs w:val="20"/>
          <w:lang w:val="sr-Latn-RS"/>
        </w:rPr>
      </w:pPr>
    </w:p>
    <w:bookmarkEnd w:id="2"/>
    <w:p w14:paraId="6B53A65F" w14:textId="77777777" w:rsidR="00F259E8" w:rsidRPr="009A4699" w:rsidRDefault="00F259E8" w:rsidP="00F259E8">
      <w:pPr>
        <w:pStyle w:val="NoSpacing"/>
        <w:rPr>
          <w:rStyle w:val="Hyperlink"/>
          <w:rFonts w:ascii="Georgia" w:hAnsi="Georgia" w:cs="Arial"/>
          <w:color w:val="auto"/>
          <w:sz w:val="20"/>
          <w:szCs w:val="20"/>
          <w:u w:val="none"/>
          <w:shd w:val="clear" w:color="auto" w:fill="FFFFFF"/>
        </w:rPr>
      </w:pPr>
      <w:r w:rsidRPr="009A4699">
        <w:rPr>
          <w:rFonts w:ascii="Georgia" w:hAnsi="Georgia"/>
          <w:sz w:val="20"/>
          <w:szCs w:val="20"/>
        </w:rPr>
        <w:fldChar w:fldCharType="begin"/>
      </w:r>
      <w:r w:rsidRPr="009A4699">
        <w:rPr>
          <w:rFonts w:ascii="Georgia" w:hAnsi="Georgia"/>
          <w:sz w:val="20"/>
          <w:szCs w:val="20"/>
        </w:rPr>
        <w:instrText xml:space="preserve"> HYPERLINK "https://elisabete-matos.com/" </w:instrText>
      </w:r>
      <w:r w:rsidRPr="009A4699">
        <w:rPr>
          <w:rFonts w:ascii="Georgia" w:hAnsi="Georgia"/>
          <w:sz w:val="20"/>
          <w:szCs w:val="20"/>
        </w:rPr>
        <w:fldChar w:fldCharType="separate"/>
      </w:r>
      <w:r w:rsidRPr="009A4699">
        <w:rPr>
          <w:rFonts w:ascii="Georgia" w:hAnsi="Georgia" w:cs="Arial"/>
          <w:color w:val="660099"/>
          <w:sz w:val="20"/>
          <w:szCs w:val="20"/>
          <w:u w:val="single"/>
          <w:shd w:val="clear" w:color="auto" w:fill="FFFFFF"/>
        </w:rPr>
        <w:br/>
      </w:r>
    </w:p>
    <w:p w14:paraId="03226FAB" w14:textId="77777777" w:rsidR="00F259E8" w:rsidRPr="009A4699" w:rsidRDefault="00F259E8" w:rsidP="00F259E8">
      <w:pPr>
        <w:spacing w:after="0" w:line="240" w:lineRule="auto"/>
        <w:rPr>
          <w:rStyle w:val="Hyperlink"/>
          <w:rFonts w:ascii="Arial" w:hAnsi="Arial" w:cs="Arial"/>
          <w:color w:val="660099"/>
          <w:sz w:val="20"/>
          <w:szCs w:val="20"/>
          <w:shd w:val="clear" w:color="auto" w:fill="FFFFFF"/>
        </w:rPr>
      </w:pPr>
      <w:r w:rsidRPr="009A4699">
        <w:rPr>
          <w:rFonts w:ascii="Georgia" w:hAnsi="Georgia"/>
          <w:sz w:val="20"/>
          <w:szCs w:val="20"/>
        </w:rPr>
        <w:fldChar w:fldCharType="end"/>
      </w:r>
      <w:r w:rsidRPr="009A4699">
        <w:rPr>
          <w:sz w:val="20"/>
          <w:szCs w:val="20"/>
        </w:rPr>
        <w:fldChar w:fldCharType="begin"/>
      </w:r>
      <w:r w:rsidRPr="009A4699">
        <w:rPr>
          <w:sz w:val="20"/>
          <w:szCs w:val="20"/>
        </w:rPr>
        <w:instrText xml:space="preserve"> HYPERLINK "https://elisabete-matos.com/" </w:instrText>
      </w:r>
      <w:r w:rsidRPr="009A4699">
        <w:rPr>
          <w:sz w:val="20"/>
          <w:szCs w:val="20"/>
        </w:rPr>
        <w:fldChar w:fldCharType="separate"/>
      </w:r>
      <w:r w:rsidRPr="009A4699">
        <w:rPr>
          <w:rFonts w:ascii="Arial" w:hAnsi="Arial" w:cs="Arial"/>
          <w:color w:val="660099"/>
          <w:sz w:val="20"/>
          <w:szCs w:val="20"/>
          <w:u w:val="single"/>
          <w:shd w:val="clear" w:color="auto" w:fill="FFFFFF"/>
        </w:rPr>
        <w:br/>
      </w:r>
    </w:p>
    <w:p w14:paraId="5B22AEFD" w14:textId="77777777" w:rsidR="00F259E8" w:rsidRPr="009A4699" w:rsidRDefault="00F259E8" w:rsidP="00F259E8">
      <w:pPr>
        <w:pStyle w:val="NoSpacing"/>
        <w:rPr>
          <w:sz w:val="20"/>
          <w:szCs w:val="20"/>
        </w:rPr>
      </w:pPr>
      <w:r w:rsidRPr="009A4699">
        <w:rPr>
          <w:sz w:val="20"/>
          <w:szCs w:val="20"/>
        </w:rPr>
        <w:fldChar w:fldCharType="end"/>
      </w:r>
    </w:p>
    <w:p w14:paraId="728D08D8" w14:textId="77777777" w:rsidR="004F303C" w:rsidRDefault="004F303C"/>
    <w:sectPr w:rsidR="004F30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F4"/>
    <w:rsid w:val="004F303C"/>
    <w:rsid w:val="009839F4"/>
    <w:rsid w:val="00F2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15242-9967-4378-89EC-0DE34778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9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9E8"/>
    <w:pPr>
      <w:spacing w:after="0" w:line="240" w:lineRule="auto"/>
    </w:pPr>
    <w:rPr>
      <w:rFonts w:ascii="Calibri" w:eastAsia="Calibri" w:hAnsi="Calibri" w:cs="Times New Roman"/>
      <w:lang w:val="sr-Latn-RS"/>
    </w:rPr>
  </w:style>
  <w:style w:type="character" w:styleId="Hyperlink">
    <w:name w:val="Hyperlink"/>
    <w:uiPriority w:val="99"/>
    <w:unhideWhenUsed/>
    <w:rsid w:val="00F25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atromunicipal.rj.gov.br/" TargetMode="External"/><Relationship Id="rId13" Type="http://schemas.openxmlformats.org/officeDocument/2006/relationships/hyperlink" Target="https://www.opera-nice.org/fr" TargetMode="External"/><Relationship Id="rId18" Type="http://schemas.openxmlformats.org/officeDocument/2006/relationships/hyperlink" Target="https://whyathens.com/odeon-of-herodes-atticus/" TargetMode="External"/><Relationship Id="rId26" Type="http://schemas.openxmlformats.org/officeDocument/2006/relationships/hyperlink" Target="https://www.narodnopozoriste.rs/en/" TargetMode="External"/><Relationship Id="rId3" Type="http://schemas.openxmlformats.org/officeDocument/2006/relationships/webSettings" Target="webSettings.xml"/><Relationship Id="rId21" Type="http://schemas.openxmlformats.org/officeDocument/2006/relationships/hyperlink" Target="https://www.carnegiehall.org/" TargetMode="External"/><Relationship Id="rId7" Type="http://schemas.openxmlformats.org/officeDocument/2006/relationships/hyperlink" Target="https://www.teatromassimo.it/" TargetMode="External"/><Relationship Id="rId12" Type="http://schemas.openxmlformats.org/officeDocument/2006/relationships/hyperlink" Target="https://www.teatroregioparma.it/en/homepage/" TargetMode="External"/><Relationship Id="rId17" Type="http://schemas.openxmlformats.org/officeDocument/2006/relationships/hyperlink" Target="https://www.rossinioperafestival.it/en/" TargetMode="External"/><Relationship Id="rId25" Type="http://schemas.openxmlformats.org/officeDocument/2006/relationships/hyperlink" Target="https://starkarena.co.rs/" TargetMode="External"/><Relationship Id="rId2" Type="http://schemas.openxmlformats.org/officeDocument/2006/relationships/settings" Target="settings.xml"/><Relationship Id="rId16" Type="http://schemas.openxmlformats.org/officeDocument/2006/relationships/hyperlink" Target="https://www.teatromassimobellini.it/" TargetMode="External"/><Relationship Id="rId20" Type="http://schemas.openxmlformats.org/officeDocument/2006/relationships/hyperlink" Target="https://www.kennedy-center.org/" TargetMode="External"/><Relationship Id="rId29" Type="http://schemas.openxmlformats.org/officeDocument/2006/relationships/hyperlink" Target="http://www.parlament.gov.rs/%D0%BD%D0%B0%D1%80%D0%BE%D0%B4%D0%BD%D0%B0-%D1%81%D0%BA%D1%83%D0%BF%D1%88%D1%82%D0%B8%D0%BD%D0%B0.1.html" TargetMode="External"/><Relationship Id="rId1" Type="http://schemas.openxmlformats.org/officeDocument/2006/relationships/styles" Target="styles.xml"/><Relationship Id="rId6" Type="http://schemas.openxmlformats.org/officeDocument/2006/relationships/hyperlink" Target="https://www.liceubarcelona.cat/ca/abonaments?gclid=Cj0KCQiAqo3-BRDoARIsAE5vnaKd0gt2nLpqQ4iS7QYyQGtJt2QdgePaML_PpI2RrEtWPdLTIn4Ef4waAgVlEALw_wcB" TargetMode="External"/><Relationship Id="rId11" Type="http://schemas.openxmlformats.org/officeDocument/2006/relationships/hyperlink" Target="https://www.maggiofiorentino.com/en/home/" TargetMode="External"/><Relationship Id="rId24" Type="http://schemas.openxmlformats.org/officeDocument/2006/relationships/hyperlink" Target="http://www.savacentar.net/index.php/en/sc/o-nama" TargetMode="External"/><Relationship Id="rId5" Type="http://schemas.openxmlformats.org/officeDocument/2006/relationships/hyperlink" Target="https://www.teatroallascala.org/it/index.html" TargetMode="External"/><Relationship Id="rId15" Type="http://schemas.openxmlformats.org/officeDocument/2006/relationships/hyperlink" Target="https://www.cbc.ca/glenngouldstudio/" TargetMode="External"/><Relationship Id="rId23" Type="http://schemas.openxmlformats.org/officeDocument/2006/relationships/hyperlink" Target="https://www.music-opera.com/en/venues/abu-dhabi-emirates-palace-auditorium.html" TargetMode="External"/><Relationship Id="rId28" Type="http://schemas.openxmlformats.org/officeDocument/2006/relationships/hyperlink" Target="https://www.nicematin.com/" TargetMode="External"/><Relationship Id="rId10" Type="http://schemas.openxmlformats.org/officeDocument/2006/relationships/hyperlink" Target="https://tnsc.pt/" TargetMode="External"/><Relationship Id="rId19" Type="http://schemas.openxmlformats.org/officeDocument/2006/relationships/hyperlink" Target="https://www.uni-mozarteum.at/en/"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t-bunka.jp/en/" TargetMode="External"/><Relationship Id="rId14" Type="http://schemas.openxmlformats.org/officeDocument/2006/relationships/hyperlink" Target="https://www.festivalenescu.ro/en/festival-2021/" TargetMode="External"/><Relationship Id="rId22" Type="http://schemas.openxmlformats.org/officeDocument/2006/relationships/hyperlink" Target="https://www.musikverein.at/" TargetMode="External"/><Relationship Id="rId27" Type="http://schemas.openxmlformats.org/officeDocument/2006/relationships/hyperlink" Target="http://www.fmu.bg.ac.rs/en/index.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7735</Characters>
  <Application>Microsoft Office Word</Application>
  <DocSecurity>0</DocSecurity>
  <Lines>64</Lines>
  <Paragraphs>18</Paragraphs>
  <ScaleCrop>false</ScaleCrop>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Stevanovic</dc:creator>
  <cp:keywords/>
  <dc:description/>
  <cp:lastModifiedBy>Danijela Stevanovic</cp:lastModifiedBy>
  <cp:revision>2</cp:revision>
  <dcterms:created xsi:type="dcterms:W3CDTF">2022-03-29T22:51:00Z</dcterms:created>
  <dcterms:modified xsi:type="dcterms:W3CDTF">2022-03-29T22:51:00Z</dcterms:modified>
</cp:coreProperties>
</file>