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946BC" w:rsidRDefault="00000000">
      <w:pPr>
        <w:jc w:val="center"/>
        <w:rPr>
          <w:rFonts w:ascii="Calibri" w:eastAsia="Calibri" w:hAnsi="Calibri" w:cs="Calibri"/>
          <w:b/>
          <w:bCs/>
          <w:sz w:val="30"/>
          <w:szCs w:val="30"/>
        </w:rPr>
      </w:pPr>
      <w:r>
        <w:rPr>
          <w:rFonts w:ascii="Calibri" w:eastAsia="Calibri" w:hAnsi="Calibri" w:cs="Calibri"/>
          <w:b/>
          <w:bCs/>
          <w:sz w:val="30"/>
          <w:szCs w:val="30"/>
        </w:rPr>
        <w:t>COMPETITION REGULATIONS</w:t>
      </w:r>
    </w:p>
    <w:p w14:paraId="00000002" w14:textId="77777777" w:rsidR="001946BC" w:rsidRDefault="001946BC">
      <w:pPr>
        <w:jc w:val="center"/>
        <w:rPr>
          <w:rFonts w:ascii="Calibri" w:eastAsia="Calibri" w:hAnsi="Calibri" w:cs="Calibri"/>
          <w:b/>
          <w:bCs/>
          <w:sz w:val="30"/>
          <w:szCs w:val="30"/>
        </w:rPr>
      </w:pPr>
    </w:p>
    <w:p w14:paraId="00000003" w14:textId="77777777" w:rsidR="001946BC" w:rsidRDefault="00000000">
      <w:pPr>
        <w:jc w:val="center"/>
        <w:rPr>
          <w:rFonts w:ascii="Calibri" w:eastAsia="Calibri" w:hAnsi="Calibri" w:cs="Calibri"/>
          <w:b/>
          <w:bCs/>
          <w:sz w:val="30"/>
          <w:szCs w:val="30"/>
        </w:rPr>
      </w:pPr>
      <w:r>
        <w:rPr>
          <w:rFonts w:ascii="Calibri" w:eastAsia="Calibri" w:hAnsi="Calibri" w:cs="Calibri"/>
          <w:b/>
          <w:bCs/>
          <w:sz w:val="30"/>
          <w:szCs w:val="30"/>
        </w:rPr>
        <w:t>31st International competition “Petar Konjović” 2026.</w:t>
      </w:r>
    </w:p>
    <w:p w14:paraId="00000004" w14:textId="77777777" w:rsidR="001946BC" w:rsidRDefault="001946BC">
      <w:pPr>
        <w:jc w:val="center"/>
        <w:rPr>
          <w:rFonts w:ascii="Calibri" w:eastAsia="Calibri" w:hAnsi="Calibri" w:cs="Calibri"/>
          <w:b/>
          <w:bCs/>
          <w:sz w:val="30"/>
          <w:szCs w:val="30"/>
        </w:rPr>
      </w:pPr>
    </w:p>
    <w:p w14:paraId="00000005" w14:textId="77777777" w:rsidR="001946BC" w:rsidRDefault="001946BC">
      <w:pPr>
        <w:jc w:val="center"/>
        <w:rPr>
          <w:rFonts w:ascii="Calibri" w:eastAsia="Calibri" w:hAnsi="Calibri" w:cs="Calibri"/>
        </w:rPr>
      </w:pPr>
    </w:p>
    <w:p w14:paraId="00000006" w14:textId="77777777" w:rsidR="001946BC" w:rsidRDefault="00000000">
      <w:pPr>
        <w:jc w:val="center"/>
        <w:rPr>
          <w:rFonts w:ascii="Calibri" w:eastAsia="Calibri" w:hAnsi="Calibri" w:cs="Calibri"/>
        </w:rPr>
      </w:pPr>
      <w:r w:rsidRPr="007A556B">
        <w:rPr>
          <w:rFonts w:ascii="Calibri" w:eastAsia="Calibri" w:hAnsi="Calibri" w:cs="Calibri"/>
          <w:b/>
          <w:bCs/>
        </w:rPr>
        <w:t>1.</w:t>
      </w:r>
      <w:r>
        <w:rPr>
          <w:rFonts w:ascii="Calibri" w:eastAsia="Calibri" w:hAnsi="Calibri" w:cs="Calibri"/>
        </w:rPr>
        <w:t xml:space="preserve"> The competition is open to musicians from all over the world.</w:t>
      </w:r>
    </w:p>
    <w:p w14:paraId="00000007" w14:textId="77777777" w:rsidR="001946BC" w:rsidRDefault="001946BC">
      <w:pPr>
        <w:jc w:val="center"/>
        <w:rPr>
          <w:rFonts w:ascii="Calibri" w:eastAsia="Calibri" w:hAnsi="Calibri" w:cs="Calibri"/>
        </w:rPr>
      </w:pPr>
    </w:p>
    <w:p w14:paraId="00000008" w14:textId="77777777" w:rsidR="001946BC" w:rsidRDefault="00000000">
      <w:pPr>
        <w:jc w:val="center"/>
        <w:rPr>
          <w:rFonts w:ascii="Calibri" w:eastAsia="Calibri" w:hAnsi="Calibri" w:cs="Calibri"/>
        </w:rPr>
      </w:pPr>
      <w:r w:rsidRPr="007A556B">
        <w:rPr>
          <w:rFonts w:ascii="Calibri" w:eastAsia="Calibri" w:hAnsi="Calibri" w:cs="Calibri"/>
          <w:b/>
          <w:bCs/>
        </w:rPr>
        <w:t>2.</w:t>
      </w:r>
      <w:r>
        <w:rPr>
          <w:rFonts w:ascii="Calibri" w:eastAsia="Calibri" w:hAnsi="Calibri" w:cs="Calibri"/>
        </w:rPr>
        <w:t xml:space="preserve"> The competition  will be held in Belgrade and Novi Sad from May 7 to May 17, 2026, for the following disciplines:</w:t>
      </w:r>
    </w:p>
    <w:p w14:paraId="00000009" w14:textId="77777777" w:rsidR="001946BC" w:rsidRDefault="00000000">
      <w:pPr>
        <w:jc w:val="center"/>
        <w:rPr>
          <w:rFonts w:ascii="Calibri" w:eastAsia="Calibri" w:hAnsi="Calibri" w:cs="Calibri"/>
        </w:rPr>
      </w:pPr>
      <w:r>
        <w:rPr>
          <w:rFonts w:ascii="Calibri" w:eastAsia="Calibri" w:hAnsi="Calibri" w:cs="Calibri"/>
        </w:rPr>
        <w:t xml:space="preserve">   PIANO, FLUTE, OBOE, BASSOON, TRUMPET, TROMBONE, FRENCH HORN, SOLO SINGING and HARP.</w:t>
      </w:r>
    </w:p>
    <w:p w14:paraId="0000000A" w14:textId="77777777" w:rsidR="001946BC" w:rsidRDefault="001946BC">
      <w:pPr>
        <w:jc w:val="center"/>
        <w:rPr>
          <w:rFonts w:ascii="Calibri" w:eastAsia="Calibri" w:hAnsi="Calibri" w:cs="Calibri"/>
        </w:rPr>
      </w:pPr>
    </w:p>
    <w:p w14:paraId="0000000B" w14:textId="77777777" w:rsidR="001946BC" w:rsidRDefault="00000000">
      <w:pPr>
        <w:jc w:val="center"/>
        <w:rPr>
          <w:rFonts w:ascii="Calibri" w:eastAsia="Calibri" w:hAnsi="Calibri" w:cs="Calibri"/>
        </w:rPr>
      </w:pPr>
      <w:r w:rsidRPr="007A556B">
        <w:rPr>
          <w:rFonts w:ascii="Calibri" w:eastAsia="Calibri" w:hAnsi="Calibri" w:cs="Calibri"/>
          <w:b/>
          <w:bCs/>
        </w:rPr>
        <w:t>3.</w:t>
      </w:r>
      <w:r>
        <w:rPr>
          <w:rFonts w:ascii="Calibri" w:eastAsia="Calibri" w:hAnsi="Calibri" w:cs="Calibri"/>
        </w:rPr>
        <w:t xml:space="preserve"> Candidates  who are in a family relationship with more than one member of the jury and/or who have been in a continuous professional relationship of any kind with them (during the period of two years  prior to the competition)  are not eligible to participate in the Competition.</w:t>
      </w:r>
    </w:p>
    <w:p w14:paraId="0000000C" w14:textId="77777777" w:rsidR="001946BC" w:rsidRDefault="001946BC">
      <w:pPr>
        <w:jc w:val="center"/>
        <w:rPr>
          <w:rFonts w:ascii="Calibri" w:eastAsia="Calibri" w:hAnsi="Calibri" w:cs="Calibri"/>
        </w:rPr>
      </w:pPr>
    </w:p>
    <w:p w14:paraId="0000000D" w14:textId="1D3A0C90" w:rsidR="001946BC" w:rsidRDefault="00000000">
      <w:pPr>
        <w:jc w:val="center"/>
        <w:rPr>
          <w:rFonts w:ascii="Calibri" w:eastAsia="Calibri" w:hAnsi="Calibri" w:cs="Calibri"/>
        </w:rPr>
      </w:pPr>
      <w:r w:rsidRPr="007A556B">
        <w:rPr>
          <w:rFonts w:ascii="Calibri" w:eastAsia="Calibri" w:hAnsi="Calibri" w:cs="Calibri"/>
          <w:b/>
          <w:bCs/>
        </w:rPr>
        <w:t>4.</w:t>
      </w:r>
      <w:r>
        <w:rPr>
          <w:rFonts w:ascii="Calibri" w:eastAsia="Calibri" w:hAnsi="Calibri" w:cs="Calibri"/>
        </w:rPr>
        <w:t xml:space="preserve"> The deadline for application submission is March 31, 2026 (</w:t>
      </w:r>
      <w:r w:rsidR="0021086A">
        <w:rPr>
          <w:rFonts w:ascii="Calibri" w:eastAsia="Calibri" w:hAnsi="Calibri" w:cs="Calibri"/>
          <w:lang w:val="en-US"/>
        </w:rPr>
        <w:t>online application</w:t>
      </w:r>
      <w:r>
        <w:rPr>
          <w:rFonts w:ascii="Calibri" w:eastAsia="Calibri" w:hAnsi="Calibri" w:cs="Calibri"/>
        </w:rPr>
        <w:t>).</w:t>
      </w:r>
    </w:p>
    <w:p w14:paraId="0000000E" w14:textId="77777777" w:rsidR="001946BC" w:rsidRDefault="001946BC">
      <w:pPr>
        <w:jc w:val="center"/>
        <w:rPr>
          <w:rFonts w:ascii="Calibri" w:eastAsia="Calibri" w:hAnsi="Calibri" w:cs="Calibri"/>
        </w:rPr>
      </w:pPr>
    </w:p>
    <w:p w14:paraId="0000000F" w14:textId="77777777" w:rsidR="001946BC" w:rsidRDefault="00000000">
      <w:pPr>
        <w:jc w:val="center"/>
        <w:rPr>
          <w:rFonts w:ascii="Calibri" w:eastAsia="Calibri" w:hAnsi="Calibri" w:cs="Calibri"/>
        </w:rPr>
      </w:pPr>
      <w:r w:rsidRPr="007A556B">
        <w:rPr>
          <w:rFonts w:ascii="Calibri" w:eastAsia="Calibri" w:hAnsi="Calibri" w:cs="Calibri"/>
          <w:b/>
          <w:bCs/>
        </w:rPr>
        <w:t>5.</w:t>
      </w:r>
      <w:r>
        <w:rPr>
          <w:rFonts w:ascii="Calibri" w:eastAsia="Calibri" w:hAnsi="Calibri" w:cs="Calibri"/>
        </w:rPr>
        <w:t xml:space="preserve"> The competition application must include the following documents:</w:t>
      </w:r>
    </w:p>
    <w:p w14:paraId="00000010" w14:textId="77777777" w:rsidR="001946BC" w:rsidRDefault="001946BC">
      <w:pPr>
        <w:jc w:val="center"/>
        <w:rPr>
          <w:rFonts w:ascii="Calibri" w:eastAsia="Calibri" w:hAnsi="Calibri" w:cs="Calibri"/>
        </w:rPr>
      </w:pPr>
    </w:p>
    <w:p w14:paraId="00000011" w14:textId="77777777" w:rsidR="001946BC" w:rsidRDefault="00000000">
      <w:pPr>
        <w:jc w:val="center"/>
        <w:rPr>
          <w:rFonts w:ascii="Calibri" w:eastAsia="Calibri" w:hAnsi="Calibri" w:cs="Calibri"/>
        </w:rPr>
      </w:pPr>
      <w:r>
        <w:rPr>
          <w:rFonts w:ascii="Calibri" w:eastAsia="Calibri" w:hAnsi="Calibri" w:cs="Calibri"/>
        </w:rPr>
        <w:t xml:space="preserve">   a. An application form completed in block letters, with the titles of the compositions and the names of the composers written in their original form (including the duration of each individual piece).</w:t>
      </w:r>
    </w:p>
    <w:p w14:paraId="00000012" w14:textId="77777777" w:rsidR="001946BC" w:rsidRDefault="001946BC">
      <w:pPr>
        <w:jc w:val="center"/>
        <w:rPr>
          <w:rFonts w:ascii="Calibri" w:eastAsia="Calibri" w:hAnsi="Calibri" w:cs="Calibri"/>
        </w:rPr>
      </w:pPr>
    </w:p>
    <w:p w14:paraId="00000013" w14:textId="77777777" w:rsidR="001946BC" w:rsidRDefault="00000000">
      <w:pPr>
        <w:jc w:val="center"/>
        <w:rPr>
          <w:rFonts w:ascii="Calibri" w:eastAsia="Calibri" w:hAnsi="Calibri" w:cs="Calibri"/>
        </w:rPr>
      </w:pPr>
      <w:r>
        <w:rPr>
          <w:rFonts w:ascii="Calibri" w:eastAsia="Calibri" w:hAnsi="Calibri" w:cs="Calibri"/>
        </w:rPr>
        <w:t xml:space="preserve">   b. The photocopy of the birth certificate or the photocopy of the passport page containing basic personal information.</w:t>
      </w:r>
    </w:p>
    <w:p w14:paraId="00000014" w14:textId="77777777" w:rsidR="001946BC" w:rsidRDefault="001946BC">
      <w:pPr>
        <w:jc w:val="center"/>
        <w:rPr>
          <w:rFonts w:ascii="Calibri" w:eastAsia="Calibri" w:hAnsi="Calibri" w:cs="Calibri"/>
        </w:rPr>
      </w:pPr>
    </w:p>
    <w:p w14:paraId="00000015" w14:textId="77777777" w:rsidR="001946BC" w:rsidRDefault="00000000">
      <w:pPr>
        <w:jc w:val="center"/>
        <w:rPr>
          <w:rFonts w:ascii="Calibri" w:eastAsia="Calibri" w:hAnsi="Calibri" w:cs="Calibri"/>
        </w:rPr>
      </w:pPr>
      <w:r>
        <w:rPr>
          <w:rFonts w:ascii="Calibri" w:eastAsia="Calibri" w:hAnsi="Calibri" w:cs="Calibri"/>
        </w:rPr>
        <w:t xml:space="preserve">   C. Short artistic biography of the candidate, which should include the names of the teachers with whom the candidate studied during the period  from 2024–2026.</w:t>
      </w:r>
    </w:p>
    <w:p w14:paraId="00000016" w14:textId="77777777" w:rsidR="001946BC" w:rsidRDefault="001946BC">
      <w:pPr>
        <w:jc w:val="center"/>
        <w:rPr>
          <w:rFonts w:ascii="Calibri" w:eastAsia="Calibri" w:hAnsi="Calibri" w:cs="Calibri"/>
        </w:rPr>
      </w:pPr>
    </w:p>
    <w:p w14:paraId="00000017" w14:textId="77777777" w:rsidR="001946BC" w:rsidRDefault="00000000">
      <w:pPr>
        <w:jc w:val="center"/>
        <w:rPr>
          <w:rFonts w:ascii="Calibri" w:eastAsia="Calibri" w:hAnsi="Calibri" w:cs="Calibri"/>
        </w:rPr>
      </w:pPr>
      <w:r>
        <w:rPr>
          <w:rFonts w:ascii="Calibri" w:eastAsia="Calibri" w:hAnsi="Calibri" w:cs="Calibri"/>
        </w:rPr>
        <w:t xml:space="preserve">   d. Candidate can not compete in two categories within the same discipline in the same year.</w:t>
      </w:r>
    </w:p>
    <w:p w14:paraId="00000018" w14:textId="77777777" w:rsidR="001946BC" w:rsidRDefault="001946BC">
      <w:pPr>
        <w:jc w:val="center"/>
        <w:rPr>
          <w:rFonts w:ascii="Calibri" w:eastAsia="Calibri" w:hAnsi="Calibri" w:cs="Calibri"/>
        </w:rPr>
      </w:pPr>
    </w:p>
    <w:p w14:paraId="00000019" w14:textId="77777777" w:rsidR="001946BC" w:rsidRDefault="00000000">
      <w:pPr>
        <w:jc w:val="center"/>
        <w:rPr>
          <w:rFonts w:ascii="Calibri" w:eastAsia="Calibri" w:hAnsi="Calibri" w:cs="Calibri"/>
        </w:rPr>
      </w:pPr>
      <w:r>
        <w:rPr>
          <w:rFonts w:ascii="Calibri" w:eastAsia="Calibri" w:hAnsi="Calibri" w:cs="Calibri"/>
        </w:rPr>
        <w:t xml:space="preserve">   e. Candidate who wins a First prize in a specific category may not compete again in the same category at the next competition.</w:t>
      </w:r>
    </w:p>
    <w:p w14:paraId="0000001A" w14:textId="77777777" w:rsidR="001946BC" w:rsidRDefault="001946BC">
      <w:pPr>
        <w:jc w:val="center"/>
        <w:rPr>
          <w:rFonts w:ascii="Calibri" w:eastAsia="Calibri" w:hAnsi="Calibri" w:cs="Calibri"/>
        </w:rPr>
      </w:pPr>
    </w:p>
    <w:p w14:paraId="0000001B" w14:textId="77777777" w:rsidR="001946BC" w:rsidRDefault="00000000">
      <w:pPr>
        <w:jc w:val="center"/>
        <w:rPr>
          <w:rFonts w:ascii="Calibri" w:eastAsia="Calibri" w:hAnsi="Calibri" w:cs="Calibri"/>
        </w:rPr>
      </w:pPr>
      <w:r w:rsidRPr="007A556B">
        <w:rPr>
          <w:rFonts w:ascii="Calibri" w:eastAsia="Calibri" w:hAnsi="Calibri" w:cs="Calibri"/>
          <w:b/>
          <w:bCs/>
        </w:rPr>
        <w:t>6.</w:t>
      </w:r>
      <w:r>
        <w:rPr>
          <w:rFonts w:ascii="Calibri" w:eastAsia="Calibri" w:hAnsi="Calibri" w:cs="Calibri"/>
        </w:rPr>
        <w:t xml:space="preserve"> The competition application must be completed and submitted via the website:</w:t>
      </w:r>
    </w:p>
    <w:p w14:paraId="0000001C" w14:textId="77777777" w:rsidR="001946BC" w:rsidRDefault="00000000">
      <w:pPr>
        <w:jc w:val="center"/>
        <w:rPr>
          <w:rFonts w:ascii="Calibri" w:eastAsia="Calibri" w:hAnsi="Calibri" w:cs="Calibri"/>
        </w:rPr>
      </w:pPr>
      <w:r>
        <w:rPr>
          <w:rFonts w:ascii="Calibri" w:eastAsia="Calibri" w:hAnsi="Calibri" w:cs="Calibri"/>
        </w:rPr>
        <w:t xml:space="preserve">   </w:t>
      </w:r>
      <w:hyperlink r:id="rId5">
        <w:r w:rsidR="001946BC">
          <w:rPr>
            <w:rFonts w:ascii="Calibri" w:eastAsia="Calibri" w:hAnsi="Calibri" w:cs="Calibri"/>
            <w:color w:val="1155CC"/>
            <w:u w:val="single"/>
          </w:rPr>
          <w:t>https://www.umbps.com/</w:t>
        </w:r>
      </w:hyperlink>
    </w:p>
    <w:p w14:paraId="0000001D" w14:textId="77777777" w:rsidR="001946BC" w:rsidRDefault="001946BC">
      <w:pPr>
        <w:jc w:val="center"/>
        <w:rPr>
          <w:rFonts w:ascii="Calibri" w:eastAsia="Calibri" w:hAnsi="Calibri" w:cs="Calibri"/>
        </w:rPr>
      </w:pPr>
    </w:p>
    <w:p w14:paraId="0000001E" w14:textId="77777777" w:rsidR="001946BC" w:rsidRDefault="00000000">
      <w:pPr>
        <w:jc w:val="center"/>
        <w:rPr>
          <w:rFonts w:ascii="Calibri" w:eastAsia="Calibri" w:hAnsi="Calibri" w:cs="Calibri"/>
        </w:rPr>
      </w:pPr>
      <w:r w:rsidRPr="007A556B">
        <w:rPr>
          <w:rFonts w:ascii="Calibri" w:eastAsia="Calibri" w:hAnsi="Calibri" w:cs="Calibri"/>
          <w:b/>
          <w:bCs/>
        </w:rPr>
        <w:t>7.</w:t>
      </w:r>
      <w:r>
        <w:rPr>
          <w:rFonts w:ascii="Calibri" w:eastAsia="Calibri" w:hAnsi="Calibri" w:cs="Calibri"/>
        </w:rPr>
        <w:t xml:space="preserve"> Candidates are in charge of covering their own travel and accommodation expenses.</w:t>
      </w:r>
    </w:p>
    <w:p w14:paraId="0000001F" w14:textId="77777777" w:rsidR="001946BC" w:rsidRDefault="001946BC">
      <w:pPr>
        <w:jc w:val="center"/>
        <w:rPr>
          <w:rFonts w:ascii="Calibri" w:eastAsia="Calibri" w:hAnsi="Calibri" w:cs="Calibri"/>
        </w:rPr>
      </w:pPr>
    </w:p>
    <w:p w14:paraId="00000020" w14:textId="05EE456C" w:rsidR="001946BC" w:rsidRDefault="00000000">
      <w:pPr>
        <w:jc w:val="center"/>
        <w:rPr>
          <w:rFonts w:ascii="Calibri" w:eastAsia="Calibri" w:hAnsi="Calibri" w:cs="Calibri"/>
        </w:rPr>
      </w:pPr>
      <w:r w:rsidRPr="007A556B">
        <w:rPr>
          <w:rFonts w:ascii="Calibri" w:eastAsia="Calibri" w:hAnsi="Calibri" w:cs="Calibri"/>
          <w:b/>
          <w:bCs/>
        </w:rPr>
        <w:t>8.</w:t>
      </w:r>
      <w:r>
        <w:rPr>
          <w:rFonts w:ascii="Calibri" w:eastAsia="Calibri" w:hAnsi="Calibri" w:cs="Calibri"/>
        </w:rPr>
        <w:t xml:space="preserve"> Candidates are in charge of covering the costs of engaging a piano accompanist</w:t>
      </w:r>
      <w:r w:rsidR="0021086A">
        <w:rPr>
          <w:rFonts w:ascii="Calibri" w:eastAsia="Calibri" w:hAnsi="Calibri" w:cs="Calibri"/>
        </w:rPr>
        <w:t xml:space="preserve"> (20eur per </w:t>
      </w:r>
      <w:r w:rsidR="0021086A" w:rsidRPr="0021086A">
        <w:rPr>
          <w:rFonts w:ascii="Calibri" w:eastAsia="Calibri" w:hAnsi="Calibri" w:cs="Calibri"/>
        </w:rPr>
        <w:t>rehearsal</w:t>
      </w:r>
      <w:r w:rsidR="0021086A">
        <w:rPr>
          <w:rFonts w:ascii="Calibri" w:eastAsia="Calibri" w:hAnsi="Calibri" w:cs="Calibri"/>
        </w:rPr>
        <w:t>; 30eur for performance)</w:t>
      </w:r>
      <w:r>
        <w:rPr>
          <w:rFonts w:ascii="Calibri" w:eastAsia="Calibri" w:hAnsi="Calibri" w:cs="Calibri"/>
        </w:rPr>
        <w:t>.</w:t>
      </w:r>
    </w:p>
    <w:p w14:paraId="00000021" w14:textId="77777777" w:rsidR="001946BC" w:rsidRDefault="001946BC">
      <w:pPr>
        <w:jc w:val="center"/>
        <w:rPr>
          <w:rFonts w:ascii="Calibri" w:eastAsia="Calibri" w:hAnsi="Calibri" w:cs="Calibri"/>
        </w:rPr>
      </w:pPr>
    </w:p>
    <w:p w14:paraId="00000022" w14:textId="77777777" w:rsidR="001946BC" w:rsidRDefault="00000000">
      <w:pPr>
        <w:jc w:val="center"/>
        <w:rPr>
          <w:rFonts w:ascii="Calibri" w:eastAsia="Calibri" w:hAnsi="Calibri" w:cs="Calibri"/>
        </w:rPr>
      </w:pPr>
      <w:r w:rsidRPr="007A556B">
        <w:rPr>
          <w:rFonts w:ascii="Calibri" w:eastAsia="Calibri" w:hAnsi="Calibri" w:cs="Calibri"/>
          <w:b/>
          <w:bCs/>
        </w:rPr>
        <w:lastRenderedPageBreak/>
        <w:t>9.</w:t>
      </w:r>
      <w:r>
        <w:rPr>
          <w:rFonts w:ascii="Calibri" w:eastAsia="Calibri" w:hAnsi="Calibri" w:cs="Calibri"/>
        </w:rPr>
        <w:t xml:space="preserve"> The complete schedule of competition performances will be published on the website of the competition fifteen days prior to the start of the Competition.</w:t>
      </w:r>
    </w:p>
    <w:p w14:paraId="00000023" w14:textId="77777777" w:rsidR="001946BC" w:rsidRDefault="001946BC">
      <w:pPr>
        <w:jc w:val="center"/>
        <w:rPr>
          <w:rFonts w:ascii="Calibri" w:eastAsia="Calibri" w:hAnsi="Calibri" w:cs="Calibri"/>
        </w:rPr>
      </w:pPr>
    </w:p>
    <w:p w14:paraId="00000024" w14:textId="77777777" w:rsidR="001946BC" w:rsidRDefault="00000000">
      <w:pPr>
        <w:jc w:val="center"/>
        <w:rPr>
          <w:rFonts w:ascii="Calibri" w:eastAsia="Calibri" w:hAnsi="Calibri" w:cs="Calibri"/>
        </w:rPr>
      </w:pPr>
      <w:r w:rsidRPr="007A556B">
        <w:rPr>
          <w:rFonts w:ascii="Calibri" w:eastAsia="Calibri" w:hAnsi="Calibri" w:cs="Calibri"/>
          <w:b/>
          <w:bCs/>
        </w:rPr>
        <w:t>10.</w:t>
      </w:r>
      <w:r>
        <w:rPr>
          <w:rFonts w:ascii="Calibri" w:eastAsia="Calibri" w:hAnsi="Calibri" w:cs="Calibri"/>
        </w:rPr>
        <w:t xml:space="preserve"> The order of competition performances is determined alphabetically, according to the first letter of the candidate’s surname. The principle will remain valid throughout the entire Competition. For the 2026 Competition, the Organizing Board has selected the letter “M” as the starting letter.</w:t>
      </w:r>
    </w:p>
    <w:p w14:paraId="00000025" w14:textId="77777777" w:rsidR="001946BC" w:rsidRDefault="001946BC">
      <w:pPr>
        <w:jc w:val="center"/>
        <w:rPr>
          <w:rFonts w:ascii="Calibri" w:eastAsia="Calibri" w:hAnsi="Calibri" w:cs="Calibri"/>
        </w:rPr>
      </w:pPr>
    </w:p>
    <w:p w14:paraId="00000026" w14:textId="77777777" w:rsidR="001946BC" w:rsidRDefault="00000000">
      <w:pPr>
        <w:jc w:val="center"/>
        <w:rPr>
          <w:rFonts w:ascii="Calibri" w:eastAsia="Calibri" w:hAnsi="Calibri" w:cs="Calibri"/>
        </w:rPr>
      </w:pPr>
      <w:r w:rsidRPr="007A556B">
        <w:rPr>
          <w:rFonts w:ascii="Calibri" w:eastAsia="Calibri" w:hAnsi="Calibri" w:cs="Calibri"/>
          <w:b/>
          <w:bCs/>
        </w:rPr>
        <w:t>11.</w:t>
      </w:r>
      <w:r>
        <w:rPr>
          <w:rFonts w:ascii="Calibri" w:eastAsia="Calibri" w:hAnsi="Calibri" w:cs="Calibri"/>
        </w:rPr>
        <w:t xml:space="preserve"> If fewer than five candidates apply for the competition in any category of any competition discipline, the competition in that category may be cancelled. In such a case, the Organizer will inform the candidates and refund the paid competition fee.</w:t>
      </w:r>
    </w:p>
    <w:p w14:paraId="00000027" w14:textId="77777777" w:rsidR="001946BC" w:rsidRDefault="001946BC">
      <w:pPr>
        <w:jc w:val="center"/>
        <w:rPr>
          <w:rFonts w:ascii="Calibri" w:eastAsia="Calibri" w:hAnsi="Calibri" w:cs="Calibri"/>
        </w:rPr>
      </w:pPr>
    </w:p>
    <w:p w14:paraId="00000028" w14:textId="77777777" w:rsidR="001946BC" w:rsidRDefault="00000000">
      <w:pPr>
        <w:jc w:val="center"/>
        <w:rPr>
          <w:rFonts w:ascii="Calibri" w:eastAsia="Calibri" w:hAnsi="Calibri" w:cs="Calibri"/>
        </w:rPr>
      </w:pPr>
      <w:r w:rsidRPr="007A556B">
        <w:rPr>
          <w:rFonts w:ascii="Calibri" w:eastAsia="Calibri" w:hAnsi="Calibri" w:cs="Calibri"/>
          <w:b/>
          <w:bCs/>
        </w:rPr>
        <w:t>12.</w:t>
      </w:r>
      <w:r>
        <w:rPr>
          <w:rFonts w:ascii="Calibri" w:eastAsia="Calibri" w:hAnsi="Calibri" w:cs="Calibri"/>
        </w:rPr>
        <w:t xml:space="preserve"> The competition jury for all disciplines consists of an odd number of members (at least 3 and at most 5). An additional member (the fourth or sixth), acting as a substitute, shall replace jury members in the evaluation process when a conflict of interest exists with a particular contestant (family relationship or a permanent professional relationship of any kind during the two-year period preceding the competition).</w:t>
      </w:r>
    </w:p>
    <w:p w14:paraId="00000029" w14:textId="77777777" w:rsidR="001946BC" w:rsidRDefault="001946BC">
      <w:pPr>
        <w:jc w:val="center"/>
        <w:rPr>
          <w:rFonts w:ascii="Calibri" w:eastAsia="Calibri" w:hAnsi="Calibri" w:cs="Calibri"/>
        </w:rPr>
      </w:pPr>
    </w:p>
    <w:p w14:paraId="0000002A" w14:textId="77777777" w:rsidR="001946BC" w:rsidRDefault="00000000">
      <w:pPr>
        <w:jc w:val="center"/>
        <w:rPr>
          <w:rFonts w:ascii="Calibri" w:eastAsia="Calibri" w:hAnsi="Calibri" w:cs="Calibri"/>
        </w:rPr>
      </w:pPr>
      <w:r w:rsidRPr="007A556B">
        <w:rPr>
          <w:rFonts w:ascii="Calibri" w:eastAsia="Calibri" w:hAnsi="Calibri" w:cs="Calibri"/>
          <w:b/>
          <w:bCs/>
        </w:rPr>
        <w:t>13.</w:t>
      </w:r>
      <w:r>
        <w:rPr>
          <w:rFonts w:ascii="Calibri" w:eastAsia="Calibri" w:hAnsi="Calibri" w:cs="Calibri"/>
        </w:rPr>
        <w:t xml:space="preserve"> In all categories of the competition disciplines, as well as in the pre-category, a maximum of six indivisible prizes shall be awarded:</w:t>
      </w:r>
    </w:p>
    <w:p w14:paraId="26BDE645" w14:textId="77777777" w:rsidR="004537D5" w:rsidRDefault="004537D5">
      <w:pPr>
        <w:jc w:val="center"/>
        <w:rPr>
          <w:rFonts w:ascii="Calibri" w:eastAsia="Calibri" w:hAnsi="Calibri" w:cs="Calibri"/>
        </w:rPr>
      </w:pPr>
    </w:p>
    <w:p w14:paraId="1AB7E68F" w14:textId="77777777" w:rsidR="004537D5" w:rsidRDefault="00000000" w:rsidP="0013584B">
      <w:pPr>
        <w:spacing w:after="200"/>
        <w:jc w:val="center"/>
        <w:rPr>
          <w:rFonts w:ascii="Calibri" w:eastAsia="Calibri" w:hAnsi="Calibri" w:cs="Calibri"/>
        </w:rPr>
      </w:pPr>
      <w:r>
        <w:rPr>
          <w:rFonts w:ascii="Calibri" w:eastAsia="Calibri" w:hAnsi="Calibri" w:cs="Calibri"/>
        </w:rPr>
        <w:t xml:space="preserve">    one First prize, two Second prizes, three Third prizes, and six diplomas for 7th, 8th, 9th, 10th, 11th, and 12th place, </w:t>
      </w:r>
    </w:p>
    <w:p w14:paraId="0000002B" w14:textId="5E37B8C3" w:rsidR="001946BC" w:rsidRDefault="00000000" w:rsidP="0013584B">
      <w:pPr>
        <w:spacing w:after="200"/>
        <w:jc w:val="center"/>
        <w:rPr>
          <w:rFonts w:ascii="Calibri" w:eastAsia="Calibri" w:hAnsi="Calibri" w:cs="Calibri"/>
        </w:rPr>
      </w:pPr>
      <w:r>
        <w:rPr>
          <w:rFonts w:ascii="Calibri" w:eastAsia="Calibri" w:hAnsi="Calibri" w:cs="Calibri"/>
        </w:rPr>
        <w:t>except in:</w:t>
      </w:r>
    </w:p>
    <w:p w14:paraId="65D463A0" w14:textId="63BA714C" w:rsidR="0013584B" w:rsidRPr="0013584B" w:rsidRDefault="0013584B" w:rsidP="0013584B">
      <w:pPr>
        <w:spacing w:after="120" w:line="240" w:lineRule="auto"/>
        <w:jc w:val="center"/>
        <w:rPr>
          <w:rFonts w:ascii="Calibri" w:eastAsia="Calibri" w:hAnsi="Calibri" w:cs="Calibri"/>
        </w:rPr>
      </w:pPr>
      <w:r w:rsidRPr="0013584B">
        <w:rPr>
          <w:rFonts w:ascii="Calibri" w:eastAsia="Calibri" w:hAnsi="Calibri" w:cs="Calibri"/>
        </w:rPr>
        <w:t>-</w:t>
      </w:r>
      <w:r>
        <w:rPr>
          <w:rFonts w:ascii="Calibri" w:eastAsia="Calibri" w:hAnsi="Calibri" w:cs="Calibri"/>
        </w:rPr>
        <w:t xml:space="preserve"> </w:t>
      </w:r>
      <w:r w:rsidR="00000000" w:rsidRPr="0013584B">
        <w:rPr>
          <w:rFonts w:ascii="Calibri" w:eastAsia="Calibri" w:hAnsi="Calibri" w:cs="Calibri"/>
        </w:rPr>
        <w:t xml:space="preserve">Flute categories V and VI,  </w:t>
      </w:r>
    </w:p>
    <w:p w14:paraId="117760F6" w14:textId="4CD5FD12" w:rsidR="0013584B" w:rsidRDefault="0013584B" w:rsidP="0013584B">
      <w:pPr>
        <w:spacing w:after="120" w:line="240" w:lineRule="auto"/>
        <w:jc w:val="center"/>
        <w:rPr>
          <w:rFonts w:ascii="Calibri" w:eastAsia="Calibri" w:hAnsi="Calibri" w:cs="Calibri"/>
        </w:rPr>
      </w:pPr>
      <w:r>
        <w:rPr>
          <w:rFonts w:ascii="Calibri" w:eastAsia="Calibri" w:hAnsi="Calibri" w:cs="Calibri"/>
        </w:rPr>
        <w:t xml:space="preserve">- </w:t>
      </w:r>
      <w:r w:rsidR="00000000">
        <w:rPr>
          <w:rFonts w:ascii="Calibri" w:eastAsia="Calibri" w:hAnsi="Calibri" w:cs="Calibri"/>
        </w:rPr>
        <w:t xml:space="preserve">Oboe categories V and VI,  </w:t>
      </w:r>
    </w:p>
    <w:p w14:paraId="4ECD0FCA" w14:textId="507B65BD" w:rsidR="0013584B" w:rsidRDefault="0013584B" w:rsidP="0013584B">
      <w:pPr>
        <w:spacing w:after="120" w:line="240" w:lineRule="auto"/>
        <w:jc w:val="center"/>
        <w:rPr>
          <w:rFonts w:ascii="Calibri" w:eastAsia="Calibri" w:hAnsi="Calibri" w:cs="Calibri"/>
        </w:rPr>
      </w:pPr>
      <w:r>
        <w:rPr>
          <w:rFonts w:ascii="Calibri" w:eastAsia="Calibri" w:hAnsi="Calibri" w:cs="Calibri"/>
        </w:rPr>
        <w:t xml:space="preserve">- </w:t>
      </w:r>
      <w:r w:rsidR="00000000">
        <w:rPr>
          <w:rFonts w:ascii="Calibri" w:eastAsia="Calibri" w:hAnsi="Calibri" w:cs="Calibri"/>
        </w:rPr>
        <w:t xml:space="preserve">Bassoon categories III, IV, V, and VI,  </w:t>
      </w:r>
    </w:p>
    <w:p w14:paraId="77D75C99" w14:textId="77777777" w:rsidR="0013584B" w:rsidRDefault="0013584B" w:rsidP="0013584B">
      <w:pPr>
        <w:spacing w:after="120" w:line="240" w:lineRule="auto"/>
        <w:jc w:val="center"/>
        <w:rPr>
          <w:rFonts w:ascii="Calibri" w:eastAsia="Calibri" w:hAnsi="Calibri" w:cs="Calibri"/>
        </w:rPr>
      </w:pPr>
      <w:r>
        <w:rPr>
          <w:rFonts w:ascii="Calibri" w:eastAsia="Calibri" w:hAnsi="Calibri" w:cs="Calibri"/>
        </w:rPr>
        <w:t xml:space="preserve">- </w:t>
      </w:r>
      <w:r w:rsidR="00000000">
        <w:rPr>
          <w:rFonts w:ascii="Calibri" w:eastAsia="Calibri" w:hAnsi="Calibri" w:cs="Calibri"/>
        </w:rPr>
        <w:t>Clarinet category</w:t>
      </w:r>
      <w:r>
        <w:rPr>
          <w:rFonts w:ascii="Calibri" w:eastAsia="Calibri" w:hAnsi="Calibri" w:cs="Calibri"/>
        </w:rPr>
        <w:t xml:space="preserve"> V and VI</w:t>
      </w:r>
      <w:r w:rsidR="00000000">
        <w:rPr>
          <w:rFonts w:ascii="Calibri" w:eastAsia="Calibri" w:hAnsi="Calibri" w:cs="Calibri"/>
        </w:rPr>
        <w:t xml:space="preserve">,  </w:t>
      </w:r>
    </w:p>
    <w:p w14:paraId="54594749" w14:textId="0410AC4F" w:rsidR="0013584B" w:rsidRDefault="0013584B" w:rsidP="0013584B">
      <w:pPr>
        <w:spacing w:after="120" w:line="240" w:lineRule="auto"/>
        <w:jc w:val="center"/>
        <w:rPr>
          <w:rFonts w:ascii="Calibri" w:eastAsia="Calibri" w:hAnsi="Calibri" w:cs="Calibri"/>
        </w:rPr>
      </w:pPr>
      <w:r>
        <w:rPr>
          <w:rFonts w:ascii="Calibri" w:eastAsia="Calibri" w:hAnsi="Calibri" w:cs="Calibri"/>
        </w:rPr>
        <w:t xml:space="preserve">- </w:t>
      </w:r>
      <w:r w:rsidR="00000000">
        <w:rPr>
          <w:rFonts w:ascii="Calibri" w:eastAsia="Calibri" w:hAnsi="Calibri" w:cs="Calibri"/>
        </w:rPr>
        <w:t xml:space="preserve">Trumpet category V,  </w:t>
      </w:r>
    </w:p>
    <w:p w14:paraId="15C06D4C" w14:textId="31DFFEEB" w:rsidR="0013584B" w:rsidRDefault="0013584B" w:rsidP="0013584B">
      <w:pPr>
        <w:spacing w:after="120" w:line="240" w:lineRule="auto"/>
        <w:jc w:val="center"/>
        <w:rPr>
          <w:rFonts w:ascii="Calibri" w:eastAsia="Calibri" w:hAnsi="Calibri" w:cs="Calibri"/>
        </w:rPr>
      </w:pPr>
      <w:r>
        <w:rPr>
          <w:rFonts w:ascii="Calibri" w:eastAsia="Calibri" w:hAnsi="Calibri" w:cs="Calibri"/>
        </w:rPr>
        <w:t xml:space="preserve">- </w:t>
      </w:r>
      <w:r w:rsidR="00000000">
        <w:rPr>
          <w:rFonts w:ascii="Calibri" w:eastAsia="Calibri" w:hAnsi="Calibri" w:cs="Calibri"/>
        </w:rPr>
        <w:t xml:space="preserve">Trombone categories V and VI,  </w:t>
      </w:r>
    </w:p>
    <w:p w14:paraId="7F5E6915" w14:textId="246D6736" w:rsidR="0013584B" w:rsidRDefault="0013584B" w:rsidP="0013584B">
      <w:pPr>
        <w:spacing w:after="120" w:line="240" w:lineRule="auto"/>
        <w:jc w:val="center"/>
        <w:rPr>
          <w:rFonts w:ascii="Calibri" w:eastAsia="Calibri" w:hAnsi="Calibri" w:cs="Calibri"/>
        </w:rPr>
      </w:pPr>
      <w:r>
        <w:rPr>
          <w:rFonts w:ascii="Calibri" w:eastAsia="Calibri" w:hAnsi="Calibri" w:cs="Calibri"/>
        </w:rPr>
        <w:t xml:space="preserve">- </w:t>
      </w:r>
      <w:r w:rsidR="00000000">
        <w:rPr>
          <w:rFonts w:ascii="Calibri" w:eastAsia="Calibri" w:hAnsi="Calibri" w:cs="Calibri"/>
        </w:rPr>
        <w:t xml:space="preserve">French Horn categories V and VI,   </w:t>
      </w:r>
    </w:p>
    <w:p w14:paraId="0FC99E3B" w14:textId="3FA588E9" w:rsidR="0013584B" w:rsidRDefault="0013584B" w:rsidP="0013584B">
      <w:pPr>
        <w:spacing w:after="120" w:line="240" w:lineRule="auto"/>
        <w:jc w:val="center"/>
        <w:rPr>
          <w:rFonts w:ascii="Calibri" w:eastAsia="Calibri" w:hAnsi="Calibri" w:cs="Calibri"/>
        </w:rPr>
      </w:pPr>
      <w:r>
        <w:rPr>
          <w:rFonts w:ascii="Calibri" w:eastAsia="Calibri" w:hAnsi="Calibri" w:cs="Calibri"/>
        </w:rPr>
        <w:t xml:space="preserve">- </w:t>
      </w:r>
      <w:r w:rsidR="00000000">
        <w:rPr>
          <w:rFonts w:ascii="Calibri" w:eastAsia="Calibri" w:hAnsi="Calibri" w:cs="Calibri"/>
        </w:rPr>
        <w:t xml:space="preserve">Solo singing categories III and IV,  </w:t>
      </w:r>
    </w:p>
    <w:p w14:paraId="0000002C" w14:textId="3598C942" w:rsidR="001946BC" w:rsidRDefault="0013584B" w:rsidP="0013584B">
      <w:pPr>
        <w:spacing w:after="120" w:line="240" w:lineRule="auto"/>
        <w:jc w:val="center"/>
        <w:rPr>
          <w:rFonts w:ascii="Calibri" w:eastAsia="Calibri" w:hAnsi="Calibri" w:cs="Calibri"/>
        </w:rPr>
      </w:pPr>
      <w:r>
        <w:rPr>
          <w:rFonts w:ascii="Calibri" w:eastAsia="Calibri" w:hAnsi="Calibri" w:cs="Calibri"/>
        </w:rPr>
        <w:t xml:space="preserve">- </w:t>
      </w:r>
      <w:r w:rsidR="00000000">
        <w:rPr>
          <w:rFonts w:ascii="Calibri" w:eastAsia="Calibri" w:hAnsi="Calibri" w:cs="Calibri"/>
        </w:rPr>
        <w:t>Piano and Harp category V,</w:t>
      </w:r>
    </w:p>
    <w:p w14:paraId="44C57413" w14:textId="77777777" w:rsidR="0013584B" w:rsidRDefault="0013584B">
      <w:pPr>
        <w:jc w:val="center"/>
        <w:rPr>
          <w:rFonts w:ascii="Calibri" w:eastAsia="Calibri" w:hAnsi="Calibri" w:cs="Calibri"/>
        </w:rPr>
      </w:pPr>
    </w:p>
    <w:p w14:paraId="0000002D" w14:textId="77777777" w:rsidR="001946BC" w:rsidRDefault="00000000">
      <w:pPr>
        <w:jc w:val="center"/>
        <w:rPr>
          <w:rFonts w:ascii="Calibri" w:eastAsia="Calibri" w:hAnsi="Calibri" w:cs="Calibri"/>
        </w:rPr>
      </w:pPr>
      <w:r>
        <w:rPr>
          <w:rFonts w:ascii="Calibri" w:eastAsia="Calibri" w:hAnsi="Calibri" w:cs="Calibri"/>
        </w:rPr>
        <w:t xml:space="preserve">    where a maximum of three indivisible prizes shall be awarded: one First prize, one Second prize, one Third prize, and three diplomas for 4th, 5th  and 6th place.</w:t>
      </w:r>
    </w:p>
    <w:p w14:paraId="0000002E" w14:textId="77777777" w:rsidR="001946BC" w:rsidRDefault="001946BC">
      <w:pPr>
        <w:jc w:val="center"/>
        <w:rPr>
          <w:rFonts w:ascii="Calibri" w:eastAsia="Calibri" w:hAnsi="Calibri" w:cs="Calibri"/>
        </w:rPr>
      </w:pPr>
    </w:p>
    <w:p w14:paraId="0000002F" w14:textId="77777777" w:rsidR="001946BC" w:rsidRDefault="00000000">
      <w:pPr>
        <w:jc w:val="center"/>
        <w:rPr>
          <w:rFonts w:ascii="Calibri" w:eastAsia="Calibri" w:hAnsi="Calibri" w:cs="Calibri"/>
        </w:rPr>
      </w:pPr>
      <w:r w:rsidRPr="007A556B">
        <w:rPr>
          <w:rFonts w:ascii="Calibri" w:eastAsia="Calibri" w:hAnsi="Calibri" w:cs="Calibri"/>
          <w:b/>
          <w:bCs/>
        </w:rPr>
        <w:t>14.</w:t>
      </w:r>
      <w:r>
        <w:rPr>
          <w:rFonts w:ascii="Calibri" w:eastAsia="Calibri" w:hAnsi="Calibri" w:cs="Calibri"/>
        </w:rPr>
        <w:t xml:space="preserve"> The list of prizes will be published on the website of the competition twenty days before the start of the Competition: </w:t>
      </w:r>
    </w:p>
    <w:p w14:paraId="00000030" w14:textId="77777777" w:rsidR="001946BC" w:rsidRDefault="001946BC">
      <w:pPr>
        <w:jc w:val="center"/>
        <w:rPr>
          <w:rFonts w:ascii="Calibri" w:eastAsia="Calibri" w:hAnsi="Calibri" w:cs="Calibri"/>
        </w:rPr>
      </w:pPr>
      <w:hyperlink r:id="rId6">
        <w:r>
          <w:rPr>
            <w:rFonts w:ascii="Calibri" w:eastAsia="Calibri" w:hAnsi="Calibri" w:cs="Calibri"/>
            <w:color w:val="1155CC"/>
            <w:u w:val="single"/>
          </w:rPr>
          <w:t>www.umbps.com</w:t>
        </w:r>
      </w:hyperlink>
    </w:p>
    <w:p w14:paraId="00000031" w14:textId="77777777" w:rsidR="001946BC" w:rsidRDefault="001946BC">
      <w:pPr>
        <w:jc w:val="center"/>
        <w:rPr>
          <w:rFonts w:ascii="Calibri" w:eastAsia="Calibri" w:hAnsi="Calibri" w:cs="Calibri"/>
        </w:rPr>
      </w:pPr>
    </w:p>
    <w:p w14:paraId="00000032" w14:textId="77777777" w:rsidR="001946BC" w:rsidRDefault="00000000">
      <w:pPr>
        <w:jc w:val="center"/>
        <w:rPr>
          <w:rFonts w:ascii="Calibri" w:eastAsia="Calibri" w:hAnsi="Calibri" w:cs="Calibri"/>
        </w:rPr>
      </w:pPr>
      <w:r w:rsidRPr="007A556B">
        <w:rPr>
          <w:rFonts w:ascii="Calibri" w:eastAsia="Calibri" w:hAnsi="Calibri" w:cs="Calibri"/>
          <w:b/>
          <w:bCs/>
        </w:rPr>
        <w:lastRenderedPageBreak/>
        <w:t>15.</w:t>
      </w:r>
      <w:r>
        <w:rPr>
          <w:rFonts w:ascii="Calibri" w:eastAsia="Calibri" w:hAnsi="Calibri" w:cs="Calibri"/>
        </w:rPr>
        <w:t xml:space="preserve"> The Organizing board of the competition will make efforts to arrange representative promotional concerts for the competition winners in Serbia and abroad.</w:t>
      </w:r>
    </w:p>
    <w:p w14:paraId="00000033" w14:textId="77777777" w:rsidR="001946BC" w:rsidRDefault="001946BC">
      <w:pPr>
        <w:jc w:val="center"/>
        <w:rPr>
          <w:rFonts w:ascii="Calibri" w:eastAsia="Calibri" w:hAnsi="Calibri" w:cs="Calibri"/>
        </w:rPr>
      </w:pPr>
    </w:p>
    <w:p w14:paraId="00000034" w14:textId="77777777" w:rsidR="001946BC" w:rsidRDefault="00000000">
      <w:pPr>
        <w:jc w:val="center"/>
        <w:rPr>
          <w:rFonts w:ascii="Calibri" w:eastAsia="Calibri" w:hAnsi="Calibri" w:cs="Calibri"/>
        </w:rPr>
      </w:pPr>
      <w:r w:rsidRPr="007A556B">
        <w:rPr>
          <w:rFonts w:ascii="Calibri" w:eastAsia="Calibri" w:hAnsi="Calibri" w:cs="Calibri"/>
          <w:b/>
          <w:bCs/>
        </w:rPr>
        <w:t>16.</w:t>
      </w:r>
      <w:r>
        <w:rPr>
          <w:rFonts w:ascii="Calibri" w:eastAsia="Calibri" w:hAnsi="Calibri" w:cs="Calibri"/>
        </w:rPr>
        <w:t xml:space="preserve"> The Competition is open to the public.</w:t>
      </w:r>
    </w:p>
    <w:p w14:paraId="00000035" w14:textId="77777777" w:rsidR="001946BC" w:rsidRDefault="001946BC">
      <w:pPr>
        <w:jc w:val="center"/>
        <w:rPr>
          <w:rFonts w:ascii="Calibri" w:eastAsia="Calibri" w:hAnsi="Calibri" w:cs="Calibri"/>
        </w:rPr>
      </w:pPr>
    </w:p>
    <w:p w14:paraId="00000036" w14:textId="77777777" w:rsidR="001946BC" w:rsidRDefault="00000000">
      <w:pPr>
        <w:jc w:val="center"/>
        <w:rPr>
          <w:rFonts w:ascii="Calibri" w:eastAsia="Calibri" w:hAnsi="Calibri" w:cs="Calibri"/>
        </w:rPr>
      </w:pPr>
      <w:r w:rsidRPr="007A556B">
        <w:rPr>
          <w:rFonts w:ascii="Calibri" w:eastAsia="Calibri" w:hAnsi="Calibri" w:cs="Calibri"/>
          <w:b/>
          <w:bCs/>
        </w:rPr>
        <w:t>17.</w:t>
      </w:r>
      <w:r>
        <w:rPr>
          <w:rFonts w:ascii="Calibri" w:eastAsia="Calibri" w:hAnsi="Calibri" w:cs="Calibri"/>
        </w:rPr>
        <w:t xml:space="preserve"> By taking part in the Competition, candidates automatically renounce  any right to material compensation regarding potential radio or television recordings, or the production and distribution of audio and video materials.</w:t>
      </w:r>
    </w:p>
    <w:p w14:paraId="00000037" w14:textId="77777777" w:rsidR="001946BC" w:rsidRDefault="001946BC">
      <w:pPr>
        <w:jc w:val="center"/>
        <w:rPr>
          <w:rFonts w:ascii="Calibri" w:eastAsia="Calibri" w:hAnsi="Calibri" w:cs="Calibri"/>
        </w:rPr>
      </w:pPr>
    </w:p>
    <w:p w14:paraId="00000038" w14:textId="77777777" w:rsidR="001946BC" w:rsidRDefault="00000000">
      <w:pPr>
        <w:jc w:val="center"/>
        <w:rPr>
          <w:rFonts w:ascii="Calibri" w:eastAsia="Calibri" w:hAnsi="Calibri" w:cs="Calibri"/>
        </w:rPr>
      </w:pPr>
      <w:r w:rsidRPr="007A556B">
        <w:rPr>
          <w:rFonts w:ascii="Calibri" w:eastAsia="Calibri" w:hAnsi="Calibri" w:cs="Calibri"/>
          <w:b/>
          <w:bCs/>
        </w:rPr>
        <w:t>18.</w:t>
      </w:r>
      <w:r>
        <w:rPr>
          <w:rFonts w:ascii="Calibri" w:eastAsia="Calibri" w:hAnsi="Calibri" w:cs="Calibri"/>
        </w:rPr>
        <w:t xml:space="preserve"> The decisions of the jury are final and irrevocable.</w:t>
      </w:r>
    </w:p>
    <w:p w14:paraId="00000039" w14:textId="77777777" w:rsidR="001946BC" w:rsidRDefault="001946BC">
      <w:pPr>
        <w:jc w:val="center"/>
        <w:rPr>
          <w:rFonts w:ascii="Calibri" w:eastAsia="Calibri" w:hAnsi="Calibri" w:cs="Calibri"/>
        </w:rPr>
      </w:pPr>
    </w:p>
    <w:p w14:paraId="0000003A" w14:textId="77777777" w:rsidR="001946BC" w:rsidRDefault="00000000">
      <w:pPr>
        <w:jc w:val="center"/>
        <w:rPr>
          <w:rFonts w:ascii="Calibri" w:eastAsia="Calibri" w:hAnsi="Calibri" w:cs="Calibri"/>
        </w:rPr>
      </w:pPr>
      <w:r w:rsidRPr="007A556B">
        <w:rPr>
          <w:rFonts w:ascii="Calibri" w:eastAsia="Calibri" w:hAnsi="Calibri" w:cs="Calibri"/>
          <w:b/>
          <w:bCs/>
        </w:rPr>
        <w:t>19.</w:t>
      </w:r>
      <w:r>
        <w:rPr>
          <w:rFonts w:ascii="Calibri" w:eastAsia="Calibri" w:hAnsi="Calibri" w:cs="Calibri"/>
        </w:rPr>
        <w:t xml:space="preserve"> In case of a dispute, the only legally valid text of the rules is in the Serbian language.</w:t>
      </w:r>
    </w:p>
    <w:p w14:paraId="7A9BB5A3" w14:textId="77777777" w:rsidR="007A556B" w:rsidRDefault="007A556B">
      <w:pPr>
        <w:jc w:val="center"/>
        <w:rPr>
          <w:rFonts w:ascii="Calibri" w:eastAsia="Calibri" w:hAnsi="Calibri" w:cs="Calibri"/>
        </w:rPr>
      </w:pPr>
    </w:p>
    <w:p w14:paraId="4B873211" w14:textId="77777777" w:rsidR="007A556B" w:rsidRDefault="007A556B" w:rsidP="007A556B">
      <w:pPr>
        <w:jc w:val="center"/>
        <w:rPr>
          <w:rFonts w:ascii="Calibri" w:eastAsia="Calibri" w:hAnsi="Calibri" w:cs="Calibri"/>
          <w:lang w:val="en-US"/>
        </w:rPr>
      </w:pPr>
      <w:r w:rsidRPr="007A556B">
        <w:rPr>
          <w:rFonts w:ascii="Calibri" w:eastAsia="Calibri" w:hAnsi="Calibri" w:cs="Calibri"/>
          <w:b/>
          <w:bCs/>
        </w:rPr>
        <w:t>20.</w:t>
      </w:r>
      <w:r>
        <w:rPr>
          <w:rFonts w:ascii="Calibri" w:eastAsia="Calibri" w:hAnsi="Calibri" w:cs="Calibri"/>
          <w:b/>
          <w:bCs/>
        </w:rPr>
        <w:t xml:space="preserve"> </w:t>
      </w:r>
      <w:r w:rsidRPr="007A556B">
        <w:rPr>
          <w:rFonts w:ascii="Calibri" w:eastAsia="Calibri" w:hAnsi="Calibri" w:cs="Calibri"/>
          <w:lang w:val="en-US"/>
        </w:rPr>
        <w:t xml:space="preserve">The registration fee is: </w:t>
      </w:r>
    </w:p>
    <w:p w14:paraId="666A30F9" w14:textId="77777777" w:rsidR="007A556B" w:rsidRDefault="007A556B" w:rsidP="007A556B">
      <w:pPr>
        <w:jc w:val="center"/>
        <w:rPr>
          <w:rFonts w:ascii="Calibri" w:eastAsia="Calibri" w:hAnsi="Calibri" w:cs="Calibri"/>
          <w:lang w:val="en-US"/>
        </w:rPr>
      </w:pPr>
    </w:p>
    <w:p w14:paraId="26BF59C3" w14:textId="669FA002" w:rsidR="007A556B" w:rsidRDefault="007A556B" w:rsidP="007A556B">
      <w:pPr>
        <w:spacing w:after="120" w:line="240" w:lineRule="auto"/>
        <w:jc w:val="center"/>
        <w:rPr>
          <w:rFonts w:ascii="Calibri" w:eastAsia="Calibri" w:hAnsi="Calibri" w:cs="Calibri"/>
          <w:lang w:val="en-US"/>
        </w:rPr>
      </w:pPr>
      <w:r>
        <w:rPr>
          <w:rFonts w:ascii="Calibri" w:eastAsia="Calibri" w:hAnsi="Calibri" w:cs="Calibri"/>
          <w:lang w:val="en-US"/>
        </w:rPr>
        <w:t>C</w:t>
      </w:r>
      <w:r w:rsidRPr="007A556B">
        <w:rPr>
          <w:rFonts w:ascii="Calibri" w:eastAsia="Calibri" w:hAnsi="Calibri" w:cs="Calibri"/>
          <w:lang w:val="en-US"/>
        </w:rPr>
        <w:t>ompetitors in the pre-category, I and II categories - €35</w:t>
      </w:r>
    </w:p>
    <w:p w14:paraId="4BDFFFFE" w14:textId="2496AFD8" w:rsidR="007A556B" w:rsidRDefault="007A556B" w:rsidP="007A556B">
      <w:pPr>
        <w:spacing w:after="120" w:line="240" w:lineRule="auto"/>
        <w:jc w:val="center"/>
        <w:rPr>
          <w:rFonts w:ascii="Calibri" w:eastAsia="Calibri" w:hAnsi="Calibri" w:cs="Calibri"/>
          <w:lang w:val="en-US"/>
        </w:rPr>
      </w:pPr>
      <w:r>
        <w:rPr>
          <w:rFonts w:ascii="Calibri" w:eastAsia="Calibri" w:hAnsi="Calibri" w:cs="Calibri"/>
          <w:lang w:val="en-US"/>
        </w:rPr>
        <w:t>C</w:t>
      </w:r>
      <w:r w:rsidRPr="007A556B">
        <w:rPr>
          <w:rFonts w:ascii="Calibri" w:eastAsia="Calibri" w:hAnsi="Calibri" w:cs="Calibri"/>
          <w:lang w:val="en-US"/>
        </w:rPr>
        <w:t xml:space="preserve">ompetitors in III and IV categories - €45 </w:t>
      </w:r>
    </w:p>
    <w:p w14:paraId="3E23A692" w14:textId="7D203850" w:rsidR="007A556B" w:rsidRDefault="007A556B" w:rsidP="007A556B">
      <w:pPr>
        <w:spacing w:after="120" w:line="240" w:lineRule="auto"/>
        <w:jc w:val="center"/>
        <w:rPr>
          <w:rFonts w:ascii="Calibri" w:eastAsia="Calibri" w:hAnsi="Calibri" w:cs="Calibri"/>
          <w:lang w:val="en-US"/>
        </w:rPr>
      </w:pPr>
      <w:r>
        <w:rPr>
          <w:rFonts w:ascii="Calibri" w:eastAsia="Calibri" w:hAnsi="Calibri" w:cs="Calibri"/>
          <w:lang w:val="en-US"/>
        </w:rPr>
        <w:t>C</w:t>
      </w:r>
      <w:r w:rsidRPr="007A556B">
        <w:rPr>
          <w:rFonts w:ascii="Calibri" w:eastAsia="Calibri" w:hAnsi="Calibri" w:cs="Calibri"/>
          <w:lang w:val="en-US"/>
        </w:rPr>
        <w:t>ompetitors in V and VI categories - €65</w:t>
      </w:r>
    </w:p>
    <w:p w14:paraId="093FA8F8" w14:textId="369866F9" w:rsidR="007A556B" w:rsidRPr="007A556B" w:rsidRDefault="007A556B" w:rsidP="007A556B">
      <w:pPr>
        <w:spacing w:after="120" w:line="240" w:lineRule="auto"/>
        <w:jc w:val="center"/>
        <w:rPr>
          <w:rFonts w:ascii="Calibri" w:eastAsia="Calibri" w:hAnsi="Calibri" w:cs="Calibri"/>
          <w:lang w:val="en-US"/>
        </w:rPr>
      </w:pPr>
      <w:r>
        <w:rPr>
          <w:rFonts w:ascii="Calibri" w:eastAsia="Calibri" w:hAnsi="Calibri" w:cs="Calibri"/>
          <w:lang w:val="en-US"/>
        </w:rPr>
        <w:t>C</w:t>
      </w:r>
      <w:r w:rsidRPr="007A556B">
        <w:rPr>
          <w:rFonts w:ascii="Calibri" w:eastAsia="Calibri" w:hAnsi="Calibri" w:cs="Calibri"/>
          <w:lang w:val="en-US"/>
        </w:rPr>
        <w:t>ompetitors in VII category - €70</w:t>
      </w:r>
    </w:p>
    <w:p w14:paraId="0B5D2805" w14:textId="7DDFDA65" w:rsidR="007A556B" w:rsidRPr="007A556B" w:rsidRDefault="007A556B">
      <w:pPr>
        <w:jc w:val="center"/>
        <w:rPr>
          <w:rFonts w:ascii="Calibri" w:eastAsia="Calibri" w:hAnsi="Calibri" w:cs="Calibri"/>
          <w:b/>
          <w:bCs/>
          <w:lang w:val="en-US"/>
        </w:rPr>
      </w:pPr>
    </w:p>
    <w:p w14:paraId="0000003B" w14:textId="77777777" w:rsidR="001946BC" w:rsidRDefault="001946BC">
      <w:pPr>
        <w:jc w:val="center"/>
        <w:rPr>
          <w:rFonts w:ascii="Calibri" w:eastAsia="Calibri" w:hAnsi="Calibri" w:cs="Calibri"/>
        </w:rPr>
      </w:pPr>
    </w:p>
    <w:p w14:paraId="0000003C" w14:textId="09D9AE15" w:rsidR="001946BC" w:rsidRDefault="00000000">
      <w:pPr>
        <w:jc w:val="center"/>
        <w:rPr>
          <w:rFonts w:ascii="Calibri" w:eastAsia="Calibri" w:hAnsi="Calibri" w:cs="Calibri"/>
        </w:rPr>
      </w:pPr>
      <w:r w:rsidRPr="007A556B">
        <w:rPr>
          <w:rFonts w:ascii="Calibri" w:eastAsia="Calibri" w:hAnsi="Calibri" w:cs="Calibri"/>
          <w:b/>
          <w:bCs/>
        </w:rPr>
        <w:t>2</w:t>
      </w:r>
      <w:r w:rsidR="007A556B">
        <w:rPr>
          <w:rFonts w:ascii="Calibri" w:eastAsia="Calibri" w:hAnsi="Calibri" w:cs="Calibri"/>
          <w:b/>
          <w:bCs/>
        </w:rPr>
        <w:t>1</w:t>
      </w:r>
      <w:r w:rsidRPr="007A556B">
        <w:rPr>
          <w:rFonts w:ascii="Calibri" w:eastAsia="Calibri" w:hAnsi="Calibri" w:cs="Calibri"/>
          <w:b/>
          <w:bCs/>
        </w:rPr>
        <w:t>.</w:t>
      </w:r>
      <w:r>
        <w:rPr>
          <w:rFonts w:ascii="Calibri" w:eastAsia="Calibri" w:hAnsi="Calibri" w:cs="Calibri"/>
        </w:rPr>
        <w:t xml:space="preserve"> Candidates can obtain additional information about the competition through the following email address: </w:t>
      </w:r>
    </w:p>
    <w:p w14:paraId="0000003D" w14:textId="77777777" w:rsidR="001946BC" w:rsidRDefault="001946BC">
      <w:pPr>
        <w:jc w:val="center"/>
      </w:pPr>
      <w:hyperlink r:id="rId7">
        <w:r>
          <w:rPr>
            <w:rFonts w:ascii="Calibri" w:eastAsia="Calibri" w:hAnsi="Calibri" w:cs="Calibri"/>
            <w:color w:val="1155CC"/>
            <w:u w:val="single"/>
          </w:rPr>
          <w:t>umbps@hotmail.com</w:t>
        </w:r>
      </w:hyperlink>
    </w:p>
    <w:sectPr w:rsidR="001946B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88BA376-6926-4C9A-8059-83BCE8443C9A}"/>
    <w:embedBold r:id="rId2" w:fontKey="{5BF65E40-0F0C-4E46-AD3F-9F37A585A5E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6EA60CB1-ED43-4D11-AD28-5E52BC74730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EE1976"/>
    <w:multiLevelType w:val="hybridMultilevel"/>
    <w:tmpl w:val="BC9AFBDC"/>
    <w:lvl w:ilvl="0" w:tplc="79BE1186">
      <w:start w:val="1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688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BC"/>
    <w:rsid w:val="0013584B"/>
    <w:rsid w:val="001946BC"/>
    <w:rsid w:val="0021086A"/>
    <w:rsid w:val="003A641A"/>
    <w:rsid w:val="004537D5"/>
    <w:rsid w:val="005A55C9"/>
    <w:rsid w:val="007A556B"/>
    <w:rsid w:val="00B23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A784B"/>
  <w15:docId w15:val="{87B73EC6-1A13-4292-B8DD-D9C99A2AD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1358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umbps@hot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mbps.com" TargetMode="External"/><Relationship Id="rId5" Type="http://schemas.openxmlformats.org/officeDocument/2006/relationships/hyperlink" Target="https://www.umbps.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Udruzenje muzickih i baletskih pedagoga Srbije</cp:lastModifiedBy>
  <cp:revision>4</cp:revision>
  <dcterms:created xsi:type="dcterms:W3CDTF">2026-01-06T12:26:00Z</dcterms:created>
  <dcterms:modified xsi:type="dcterms:W3CDTF">2026-01-23T11:57:00Z</dcterms:modified>
</cp:coreProperties>
</file>